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ECA9E" w14:textId="219AA55E" w:rsidR="00B27076" w:rsidRPr="00207E02" w:rsidRDefault="00AA0AA5" w:rsidP="00AA0AA5">
      <w:pPr>
        <w:rPr>
          <w:rFonts w:ascii="Calibri" w:hAnsi="Calibri" w:cs="Calibri"/>
          <w:color w:val="00B050"/>
          <w:sz w:val="40"/>
          <w:szCs w:val="40"/>
        </w:rPr>
      </w:pPr>
      <w:r w:rsidRPr="00AA0AA5">
        <w:rPr>
          <w:rFonts w:ascii="Calibri" w:hAnsi="Calibri" w:cs="Calibri"/>
          <w:noProof/>
        </w:rPr>
        <w:drawing>
          <wp:inline distT="0" distB="0" distL="0" distR="0" wp14:anchorId="5570203D" wp14:editId="29C941E7">
            <wp:extent cx="596900" cy="589822"/>
            <wp:effectExtent l="0" t="0" r="0" b="0"/>
            <wp:docPr id="16" name="Picture 15" descr="A close up of text&#10;&#10;AI-generated content may be incorrect.">
              <a:extLst xmlns:a="http://schemas.openxmlformats.org/drawingml/2006/main">
                <a:ext uri="{FF2B5EF4-FFF2-40B4-BE49-F238E27FC236}">
                  <a16:creationId xmlns:a16="http://schemas.microsoft.com/office/drawing/2014/main" id="{89C53DA2-EFDE-BA67-C391-67BB191141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close up of text&#10;&#10;AI-generated content may be incorrect.">
                      <a:extLst>
                        <a:ext uri="{FF2B5EF4-FFF2-40B4-BE49-F238E27FC236}">
                          <a16:creationId xmlns:a16="http://schemas.microsoft.com/office/drawing/2014/main" id="{89C53DA2-EFDE-BA67-C391-67BB1911412E}"/>
                        </a:ext>
                      </a:extLst>
                    </pic:cNvPr>
                    <pic:cNvPicPr>
                      <a:picLocks noChangeAspect="1"/>
                    </pic:cNvPicPr>
                  </pic:nvPicPr>
                  <pic:blipFill>
                    <a:blip r:embed="rId5"/>
                    <a:stretch>
                      <a:fillRect/>
                    </a:stretch>
                  </pic:blipFill>
                  <pic:spPr>
                    <a:xfrm>
                      <a:off x="0" y="0"/>
                      <a:ext cx="609651" cy="602422"/>
                    </a:xfrm>
                    <a:prstGeom prst="rect">
                      <a:avLst/>
                    </a:prstGeom>
                  </pic:spPr>
                </pic:pic>
              </a:graphicData>
            </a:graphic>
          </wp:inline>
        </w:drawing>
      </w:r>
      <w:r w:rsidRPr="00AA0AA5">
        <w:rPr>
          <w:rFonts w:ascii="Calibri" w:hAnsi="Calibri" w:cs="Calibri"/>
        </w:rPr>
        <w:tab/>
      </w:r>
      <w:r w:rsidR="00BD7472">
        <w:rPr>
          <w:rFonts w:ascii="Calibri" w:hAnsi="Calibri" w:cs="Calibri"/>
        </w:rPr>
        <w:tab/>
      </w:r>
      <w:r w:rsidR="00207E02" w:rsidRPr="00207E02">
        <w:rPr>
          <w:rFonts w:ascii="Calibri" w:hAnsi="Calibri" w:cs="Calibri"/>
          <w:color w:val="00B050"/>
        </w:rPr>
        <w:t xml:space="preserve">                             </w:t>
      </w:r>
      <w:r w:rsidR="00207E02" w:rsidRPr="00207E02">
        <w:rPr>
          <w:rFonts w:ascii="Calibri" w:hAnsi="Calibri" w:cs="Calibri"/>
          <w:b/>
          <w:bCs/>
          <w:color w:val="00B050"/>
          <w:sz w:val="40"/>
          <w:szCs w:val="40"/>
        </w:rPr>
        <w:t>SCIENCE</w:t>
      </w:r>
      <w:r w:rsidR="008D516C" w:rsidRPr="00207E02">
        <w:rPr>
          <w:rFonts w:ascii="Calibri" w:hAnsi="Calibri" w:cs="Calibri"/>
          <w:b/>
          <w:bCs/>
          <w:color w:val="00B050"/>
          <w:sz w:val="40"/>
          <w:szCs w:val="40"/>
        </w:rPr>
        <w:t xml:space="preserve"> </w:t>
      </w:r>
      <w:r w:rsidRPr="00207E02">
        <w:rPr>
          <w:rFonts w:ascii="Calibri" w:hAnsi="Calibri" w:cs="Calibri"/>
          <w:b/>
          <w:bCs/>
          <w:color w:val="00B050"/>
          <w:sz w:val="40"/>
          <w:szCs w:val="40"/>
        </w:rPr>
        <w:t>AT QUEENS</w:t>
      </w:r>
    </w:p>
    <w:tbl>
      <w:tblPr>
        <w:tblStyle w:val="TableGrid"/>
        <w:tblW w:w="0" w:type="auto"/>
        <w:tblLayout w:type="fixed"/>
        <w:tblLook w:val="04A0" w:firstRow="1" w:lastRow="0" w:firstColumn="1" w:lastColumn="0" w:noHBand="0" w:noVBand="1"/>
      </w:tblPr>
      <w:tblGrid>
        <w:gridCol w:w="1980"/>
        <w:gridCol w:w="5528"/>
        <w:gridCol w:w="3114"/>
      </w:tblGrid>
      <w:tr w:rsidR="00383E8A" w14:paraId="17C1973D" w14:textId="77777777" w:rsidTr="00207E02">
        <w:tc>
          <w:tcPr>
            <w:tcW w:w="1980" w:type="dxa"/>
            <w:shd w:val="clear" w:color="auto" w:fill="00B050"/>
          </w:tcPr>
          <w:p w14:paraId="7E088DCF" w14:textId="7D48DC09" w:rsidR="00383E8A" w:rsidRPr="00207E02" w:rsidRDefault="00383E8A"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WHAT IS THE QUESTION RELATING TO?</w:t>
            </w:r>
          </w:p>
        </w:tc>
        <w:tc>
          <w:tcPr>
            <w:tcW w:w="5528" w:type="dxa"/>
            <w:shd w:val="clear" w:color="auto" w:fill="00B050"/>
          </w:tcPr>
          <w:p w14:paraId="29353304" w14:textId="60990070" w:rsidR="00383E8A" w:rsidRPr="00207E02" w:rsidRDefault="00383E8A"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WHAT HAVE WE DONE?</w:t>
            </w:r>
          </w:p>
        </w:tc>
        <w:tc>
          <w:tcPr>
            <w:tcW w:w="3114" w:type="dxa"/>
            <w:shd w:val="clear" w:color="auto" w:fill="00B050"/>
          </w:tcPr>
          <w:p w14:paraId="78F2DAD2" w14:textId="313905BF" w:rsidR="00383E8A" w:rsidRPr="00207E02" w:rsidRDefault="00383E8A"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WH</w:t>
            </w:r>
            <w:r w:rsidR="00D31CF6" w:rsidRPr="00207E02">
              <w:rPr>
                <w:rFonts w:ascii="Calibri" w:hAnsi="Calibri" w:cs="Calibri"/>
                <w:b/>
                <w:bCs/>
                <w:color w:val="FFFFFF" w:themeColor="background1"/>
                <w:sz w:val="28"/>
                <w:szCs w:val="28"/>
              </w:rPr>
              <w:t>A</w:t>
            </w:r>
            <w:r w:rsidRPr="00207E02">
              <w:rPr>
                <w:rFonts w:ascii="Calibri" w:hAnsi="Calibri" w:cs="Calibri"/>
                <w:b/>
                <w:bCs/>
                <w:color w:val="FFFFFF" w:themeColor="background1"/>
                <w:sz w:val="28"/>
                <w:szCs w:val="28"/>
              </w:rPr>
              <w:t>T DOCUMENTATION COULD WE SHOW?</w:t>
            </w:r>
          </w:p>
        </w:tc>
      </w:tr>
      <w:tr w:rsidR="00AA0AA5" w14:paraId="5CE61B9A" w14:textId="77777777" w:rsidTr="00207E02">
        <w:tc>
          <w:tcPr>
            <w:tcW w:w="1980" w:type="dxa"/>
            <w:shd w:val="clear" w:color="auto" w:fill="00B050"/>
          </w:tcPr>
          <w:p w14:paraId="3B929A4C" w14:textId="1867AFFB" w:rsidR="00AA0AA5" w:rsidRPr="00207E02" w:rsidRDefault="00AA0AA5"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THE DESIGN:</w:t>
            </w:r>
          </w:p>
        </w:tc>
        <w:tc>
          <w:tcPr>
            <w:tcW w:w="5528" w:type="dxa"/>
          </w:tcPr>
          <w:p w14:paraId="02362590" w14:textId="2FFA75D6" w:rsidR="006E2DA2" w:rsidRPr="00AA0AA5" w:rsidRDefault="00BD7472" w:rsidP="006E2DA2">
            <w:pPr>
              <w:rPr>
                <w:rFonts w:ascii="Calibri" w:hAnsi="Calibri" w:cs="Calibri"/>
              </w:rPr>
            </w:pPr>
            <w:r>
              <w:rPr>
                <w:rFonts w:ascii="Calibri" w:hAnsi="Calibri" w:cs="Calibri"/>
              </w:rPr>
              <w:t xml:space="preserve">Planning comes from the </w:t>
            </w:r>
            <w:r w:rsidR="009009B6">
              <w:rPr>
                <w:rFonts w:ascii="Calibri" w:hAnsi="Calibri" w:cs="Calibri"/>
              </w:rPr>
              <w:t xml:space="preserve">National </w:t>
            </w:r>
            <w:proofErr w:type="gramStart"/>
            <w:r w:rsidR="009009B6">
              <w:rPr>
                <w:rFonts w:ascii="Calibri" w:hAnsi="Calibri" w:cs="Calibri"/>
              </w:rPr>
              <w:t>Curriculum</w:t>
            </w:r>
            <w:proofErr w:type="gramEnd"/>
            <w:r w:rsidR="009009B6">
              <w:rPr>
                <w:rFonts w:ascii="Calibri" w:hAnsi="Calibri" w:cs="Calibri"/>
              </w:rPr>
              <w:t xml:space="preserve"> and we used Chris Quigley’s “Essentials” curriculum to help us create the key threshold concepts. The order in which units are taught has been carefully thought out so that knowledge and skills build on each other</w:t>
            </w:r>
            <w:r w:rsidR="00152D52">
              <w:rPr>
                <w:rFonts w:ascii="Calibri" w:hAnsi="Calibri" w:cs="Calibri"/>
              </w:rPr>
              <w:t xml:space="preserve"> (see BOLT below)</w:t>
            </w:r>
            <w:r w:rsidR="003B4B9A">
              <w:rPr>
                <w:rFonts w:ascii="Calibri" w:hAnsi="Calibri" w:cs="Calibri"/>
              </w:rPr>
              <w:t>. Thought carefully about “What makes a good Scientist?” (see inside front cover of exercise books)</w:t>
            </w:r>
          </w:p>
        </w:tc>
        <w:tc>
          <w:tcPr>
            <w:tcW w:w="3114" w:type="dxa"/>
          </w:tcPr>
          <w:p w14:paraId="6BB4B8B6" w14:textId="0C33799A" w:rsidR="0086232C" w:rsidRDefault="0086232C" w:rsidP="00AA0AA5">
            <w:pPr>
              <w:rPr>
                <w:rFonts w:ascii="Calibri" w:hAnsi="Calibri" w:cs="Calibri"/>
              </w:rPr>
            </w:pPr>
            <w:r>
              <w:rPr>
                <w:rFonts w:ascii="Calibri" w:hAnsi="Calibri" w:cs="Calibri"/>
              </w:rPr>
              <w:t>Subject overview</w:t>
            </w:r>
            <w:r w:rsidR="00152D52">
              <w:rPr>
                <w:rFonts w:ascii="Calibri" w:hAnsi="Calibri" w:cs="Calibri"/>
              </w:rPr>
              <w:t xml:space="preserve"> and LTP</w:t>
            </w:r>
          </w:p>
          <w:p w14:paraId="033804D6" w14:textId="77860683" w:rsidR="00A55ECC" w:rsidRDefault="00A55ECC" w:rsidP="00AA0AA5">
            <w:pPr>
              <w:rPr>
                <w:rFonts w:ascii="Calibri" w:hAnsi="Calibri" w:cs="Calibri"/>
              </w:rPr>
            </w:pPr>
            <w:r>
              <w:rPr>
                <w:rFonts w:ascii="Calibri" w:hAnsi="Calibri" w:cs="Calibri"/>
              </w:rPr>
              <w:t xml:space="preserve">Subject Policy </w:t>
            </w:r>
          </w:p>
          <w:p w14:paraId="3288A6F8" w14:textId="77777777" w:rsidR="00A55ECC" w:rsidRDefault="00A55ECC" w:rsidP="00AA0AA5">
            <w:pPr>
              <w:rPr>
                <w:rFonts w:ascii="Calibri" w:hAnsi="Calibri" w:cs="Calibri"/>
              </w:rPr>
            </w:pPr>
            <w:r>
              <w:rPr>
                <w:rFonts w:ascii="Calibri" w:hAnsi="Calibri" w:cs="Calibri"/>
              </w:rPr>
              <w:t xml:space="preserve">Subject Status Form </w:t>
            </w:r>
          </w:p>
          <w:p w14:paraId="42DE7859" w14:textId="77777777" w:rsidR="00DF729F" w:rsidRDefault="00DF729F" w:rsidP="00AA0AA5">
            <w:pPr>
              <w:rPr>
                <w:rFonts w:ascii="Calibri" w:hAnsi="Calibri" w:cs="Calibri"/>
              </w:rPr>
            </w:pPr>
            <w:r>
              <w:rPr>
                <w:rFonts w:ascii="Calibri" w:hAnsi="Calibri" w:cs="Calibri"/>
              </w:rPr>
              <w:t>Cross curricular doc</w:t>
            </w:r>
          </w:p>
          <w:p w14:paraId="3F1F117E" w14:textId="77777777" w:rsidR="00DF729F" w:rsidRDefault="00DF729F" w:rsidP="00AA0AA5">
            <w:pPr>
              <w:rPr>
                <w:rFonts w:ascii="Calibri" w:hAnsi="Calibri" w:cs="Calibri"/>
              </w:rPr>
            </w:pPr>
            <w:r>
              <w:rPr>
                <w:rFonts w:ascii="Calibri" w:hAnsi="Calibri" w:cs="Calibri"/>
              </w:rPr>
              <w:t>Where / where / when doc</w:t>
            </w:r>
          </w:p>
          <w:p w14:paraId="724BB184" w14:textId="52ECDB65" w:rsidR="007C41B5" w:rsidRPr="00AA0AA5" w:rsidRDefault="00DF729F" w:rsidP="00AA0AA5">
            <w:pPr>
              <w:rPr>
                <w:rFonts w:ascii="Calibri" w:hAnsi="Calibri" w:cs="Calibri"/>
              </w:rPr>
            </w:pPr>
            <w:r>
              <w:rPr>
                <w:rFonts w:ascii="Calibri" w:hAnsi="Calibri" w:cs="Calibri"/>
              </w:rPr>
              <w:t>British Values across the curriculum</w:t>
            </w:r>
          </w:p>
        </w:tc>
      </w:tr>
      <w:tr w:rsidR="00AA0AA5" w14:paraId="323B4B57" w14:textId="77777777" w:rsidTr="00207E02">
        <w:tc>
          <w:tcPr>
            <w:tcW w:w="1980" w:type="dxa"/>
            <w:shd w:val="clear" w:color="auto" w:fill="00B050"/>
          </w:tcPr>
          <w:p w14:paraId="02BDBD17" w14:textId="7F771E14" w:rsidR="00AA0AA5" w:rsidRPr="00207E02" w:rsidRDefault="00AA0AA5"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THE KNOWLEDGE:</w:t>
            </w:r>
          </w:p>
        </w:tc>
        <w:tc>
          <w:tcPr>
            <w:tcW w:w="5528" w:type="dxa"/>
          </w:tcPr>
          <w:p w14:paraId="440BBC2D" w14:textId="1C091710" w:rsidR="00AA0AA5" w:rsidRPr="00AA0AA5" w:rsidRDefault="007E679B" w:rsidP="0086232C">
            <w:pPr>
              <w:rPr>
                <w:rFonts w:ascii="Calibri" w:hAnsi="Calibri" w:cs="Calibri"/>
              </w:rPr>
            </w:pPr>
            <w:r>
              <w:rPr>
                <w:rFonts w:ascii="Calibri" w:hAnsi="Calibri" w:cs="Calibri"/>
              </w:rPr>
              <w:t>Carefully</w:t>
            </w:r>
            <w:r w:rsidR="00DB79FD">
              <w:rPr>
                <w:rFonts w:ascii="Calibri" w:hAnsi="Calibri" w:cs="Calibri"/>
              </w:rPr>
              <w:t xml:space="preserve"> looked at the knowledge we want the children to know and at the </w:t>
            </w:r>
            <w:r>
              <w:rPr>
                <w:rFonts w:ascii="Calibri" w:hAnsi="Calibri" w:cs="Calibri"/>
              </w:rPr>
              <w:t>vocabulary</w:t>
            </w:r>
            <w:r w:rsidR="00DB79FD">
              <w:rPr>
                <w:rFonts w:ascii="Calibri" w:hAnsi="Calibri" w:cs="Calibri"/>
              </w:rPr>
              <w:t xml:space="preserve"> within </w:t>
            </w:r>
            <w:r w:rsidR="00EA640D">
              <w:rPr>
                <w:rFonts w:ascii="Calibri" w:hAnsi="Calibri" w:cs="Calibri"/>
              </w:rPr>
              <w:t xml:space="preserve">each </w:t>
            </w:r>
            <w:r w:rsidR="0086232C">
              <w:rPr>
                <w:rFonts w:ascii="Calibri" w:hAnsi="Calibri" w:cs="Calibri"/>
              </w:rPr>
              <w:t>unit</w:t>
            </w:r>
            <w:r w:rsidR="00EA640D">
              <w:rPr>
                <w:rFonts w:ascii="Calibri" w:hAnsi="Calibri" w:cs="Calibri"/>
              </w:rPr>
              <w:t xml:space="preserve"> covered</w:t>
            </w:r>
            <w:r w:rsidR="00DB79FD">
              <w:rPr>
                <w:rFonts w:ascii="Calibri" w:hAnsi="Calibri" w:cs="Calibri"/>
              </w:rPr>
              <w:t>.</w:t>
            </w:r>
            <w:r w:rsidR="002B3BA7">
              <w:rPr>
                <w:rFonts w:ascii="Calibri" w:hAnsi="Calibri" w:cs="Calibri"/>
              </w:rPr>
              <w:t xml:space="preserve"> Created a “Big Question” for each unit which is continually referred to and answered at the end of the unit.</w:t>
            </w:r>
            <w:r w:rsidR="00DB79FD">
              <w:rPr>
                <w:rFonts w:ascii="Calibri" w:hAnsi="Calibri" w:cs="Calibri"/>
              </w:rPr>
              <w:t xml:space="preserve"> Lots of retrieval</w:t>
            </w:r>
            <w:r>
              <w:rPr>
                <w:rFonts w:ascii="Calibri" w:hAnsi="Calibri" w:cs="Calibri"/>
              </w:rPr>
              <w:t xml:space="preserve"> and vocab recap.</w:t>
            </w:r>
            <w:r w:rsidR="001F0E44">
              <w:rPr>
                <w:rFonts w:ascii="Calibri" w:hAnsi="Calibri" w:cs="Calibri"/>
              </w:rPr>
              <w:t xml:space="preserve"> Used this for subsequent retrieval.</w:t>
            </w:r>
            <w:r w:rsidR="00E5626F">
              <w:rPr>
                <w:rFonts w:ascii="Calibri" w:hAnsi="Calibri" w:cs="Calibri"/>
              </w:rPr>
              <w:t xml:space="preserve"> Created progression of skills documents.</w:t>
            </w:r>
          </w:p>
        </w:tc>
        <w:tc>
          <w:tcPr>
            <w:tcW w:w="3114" w:type="dxa"/>
          </w:tcPr>
          <w:p w14:paraId="6BB6D624" w14:textId="1C930CF6" w:rsidR="00500D65" w:rsidRDefault="00500D65" w:rsidP="00AA0AA5">
            <w:pPr>
              <w:rPr>
                <w:rFonts w:ascii="Calibri" w:hAnsi="Calibri" w:cs="Calibri"/>
              </w:rPr>
            </w:pPr>
            <w:r>
              <w:rPr>
                <w:rFonts w:ascii="Calibri" w:hAnsi="Calibri" w:cs="Calibri"/>
              </w:rPr>
              <w:t>Subject overview</w:t>
            </w:r>
            <w:r w:rsidR="00FF532F">
              <w:rPr>
                <w:rFonts w:ascii="Calibri" w:hAnsi="Calibri" w:cs="Calibri"/>
              </w:rPr>
              <w:t xml:space="preserve"> </w:t>
            </w:r>
          </w:p>
          <w:p w14:paraId="4650DCE0" w14:textId="046C3E7D" w:rsidR="007E679B" w:rsidRDefault="00152D52" w:rsidP="00AA0AA5">
            <w:pPr>
              <w:rPr>
                <w:rFonts w:ascii="Calibri" w:hAnsi="Calibri" w:cs="Calibri"/>
              </w:rPr>
            </w:pPr>
            <w:r>
              <w:rPr>
                <w:rFonts w:ascii="Calibri" w:hAnsi="Calibri" w:cs="Calibri"/>
              </w:rPr>
              <w:t xml:space="preserve">‘Sticky’ </w:t>
            </w:r>
            <w:r w:rsidR="002B3BA7">
              <w:rPr>
                <w:rFonts w:ascii="Calibri" w:hAnsi="Calibri" w:cs="Calibri"/>
              </w:rPr>
              <w:t>Knowledge for all units</w:t>
            </w:r>
            <w:r>
              <w:rPr>
                <w:rFonts w:ascii="Calibri" w:hAnsi="Calibri" w:cs="Calibri"/>
              </w:rPr>
              <w:t xml:space="preserve"> on the unit overviews</w:t>
            </w:r>
          </w:p>
          <w:p w14:paraId="4B74A442" w14:textId="35280200" w:rsidR="002B3BA7" w:rsidRDefault="002B3BA7" w:rsidP="00AA0AA5">
            <w:pPr>
              <w:rPr>
                <w:rFonts w:ascii="Calibri" w:hAnsi="Calibri" w:cs="Calibri"/>
              </w:rPr>
            </w:pPr>
            <w:r>
              <w:rPr>
                <w:rFonts w:ascii="Calibri" w:hAnsi="Calibri" w:cs="Calibri"/>
              </w:rPr>
              <w:t>Front covers which include the “Big Question”</w:t>
            </w:r>
          </w:p>
          <w:p w14:paraId="64777903" w14:textId="2449EE05" w:rsidR="006E68F6" w:rsidRDefault="006E68F6" w:rsidP="00AA0AA5">
            <w:pPr>
              <w:rPr>
                <w:rFonts w:ascii="Calibri" w:hAnsi="Calibri" w:cs="Calibri"/>
              </w:rPr>
            </w:pPr>
            <w:r>
              <w:rPr>
                <w:rFonts w:ascii="Calibri" w:hAnsi="Calibri" w:cs="Calibri"/>
              </w:rPr>
              <w:t>Vocabular</w:t>
            </w:r>
            <w:r w:rsidR="0069023D">
              <w:rPr>
                <w:rFonts w:ascii="Calibri" w:hAnsi="Calibri" w:cs="Calibri"/>
              </w:rPr>
              <w:t>y</w:t>
            </w:r>
            <w:r>
              <w:rPr>
                <w:rFonts w:ascii="Calibri" w:hAnsi="Calibri" w:cs="Calibri"/>
              </w:rPr>
              <w:t xml:space="preserve"> in Action</w:t>
            </w:r>
          </w:p>
          <w:p w14:paraId="113ED342" w14:textId="519DAF45" w:rsidR="00014DF7" w:rsidRPr="00AA0AA5" w:rsidRDefault="00014DF7" w:rsidP="00AA0AA5">
            <w:pPr>
              <w:rPr>
                <w:rFonts w:ascii="Calibri" w:hAnsi="Calibri" w:cs="Calibri"/>
              </w:rPr>
            </w:pPr>
            <w:r>
              <w:rPr>
                <w:rFonts w:ascii="Calibri" w:hAnsi="Calibri" w:cs="Calibri"/>
              </w:rPr>
              <w:t>Progression of Skills</w:t>
            </w:r>
          </w:p>
        </w:tc>
      </w:tr>
      <w:tr w:rsidR="00AA0AA5" w14:paraId="5563AADE" w14:textId="77777777" w:rsidTr="00207E02">
        <w:tc>
          <w:tcPr>
            <w:tcW w:w="1980" w:type="dxa"/>
            <w:shd w:val="clear" w:color="auto" w:fill="00B050"/>
          </w:tcPr>
          <w:p w14:paraId="27C62392" w14:textId="38015DBA" w:rsidR="00AA0AA5" w:rsidRPr="00207E02" w:rsidRDefault="00AA0AA5"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THE B.O.L.T.</w:t>
            </w:r>
          </w:p>
        </w:tc>
        <w:tc>
          <w:tcPr>
            <w:tcW w:w="5528" w:type="dxa"/>
          </w:tcPr>
          <w:p w14:paraId="774F5F25" w14:textId="58386B31" w:rsidR="00AA0AA5" w:rsidRPr="00AA0AA5" w:rsidRDefault="00E5626F" w:rsidP="00AA0AA5">
            <w:pPr>
              <w:rPr>
                <w:rFonts w:ascii="Calibri" w:hAnsi="Calibri" w:cs="Calibri"/>
              </w:rPr>
            </w:pPr>
            <w:r>
              <w:rPr>
                <w:rFonts w:ascii="Calibri" w:hAnsi="Calibri" w:cs="Calibri"/>
              </w:rPr>
              <w:t xml:space="preserve">Looked carefully at what </w:t>
            </w:r>
            <w:r w:rsidR="00383E8A">
              <w:rPr>
                <w:rFonts w:ascii="Calibri" w:hAnsi="Calibri" w:cs="Calibri"/>
              </w:rPr>
              <w:t>h</w:t>
            </w:r>
            <w:r>
              <w:rPr>
                <w:rFonts w:ascii="Calibri" w:hAnsi="Calibri" w:cs="Calibri"/>
              </w:rPr>
              <w:t xml:space="preserve">as been taught before </w:t>
            </w:r>
            <w:r w:rsidR="00485531">
              <w:rPr>
                <w:rFonts w:ascii="Calibri" w:hAnsi="Calibri" w:cs="Calibri"/>
              </w:rPr>
              <w:t xml:space="preserve">(including what has been taught at our feeder schools) </w:t>
            </w:r>
            <w:r>
              <w:rPr>
                <w:rFonts w:ascii="Calibri" w:hAnsi="Calibri" w:cs="Calibri"/>
              </w:rPr>
              <w:t xml:space="preserve">and how a current </w:t>
            </w:r>
            <w:r w:rsidR="00485531">
              <w:rPr>
                <w:rFonts w:ascii="Calibri" w:hAnsi="Calibri" w:cs="Calibri"/>
              </w:rPr>
              <w:t>unit</w:t>
            </w:r>
            <w:r>
              <w:rPr>
                <w:rFonts w:ascii="Calibri" w:hAnsi="Calibri" w:cs="Calibri"/>
              </w:rPr>
              <w:t xml:space="preserve"> builds on this</w:t>
            </w:r>
            <w:r w:rsidR="0011567A">
              <w:rPr>
                <w:rFonts w:ascii="Calibri" w:hAnsi="Calibri" w:cs="Calibri"/>
              </w:rPr>
              <w:t>.</w:t>
            </w:r>
            <w:r w:rsidR="00B469DC">
              <w:rPr>
                <w:rFonts w:ascii="Calibri" w:hAnsi="Calibri" w:cs="Calibri"/>
              </w:rPr>
              <w:t xml:space="preserve"> </w:t>
            </w:r>
            <w:r>
              <w:rPr>
                <w:rFonts w:ascii="Calibri" w:hAnsi="Calibri" w:cs="Calibri"/>
              </w:rPr>
              <w:t xml:space="preserve">Then looking ahead at what </w:t>
            </w:r>
            <w:proofErr w:type="gramStart"/>
            <w:r>
              <w:rPr>
                <w:rFonts w:ascii="Calibri" w:hAnsi="Calibri" w:cs="Calibri"/>
              </w:rPr>
              <w:t>this leads</w:t>
            </w:r>
            <w:proofErr w:type="gramEnd"/>
            <w:r>
              <w:rPr>
                <w:rFonts w:ascii="Calibri" w:hAnsi="Calibri" w:cs="Calibri"/>
              </w:rPr>
              <w:t xml:space="preserve"> into (including contact with our secondary schools</w:t>
            </w:r>
            <w:r w:rsidR="00383E8A">
              <w:rPr>
                <w:rFonts w:ascii="Calibri" w:hAnsi="Calibri" w:cs="Calibri"/>
              </w:rPr>
              <w:t xml:space="preserve"> and their curriculum coverage)</w:t>
            </w:r>
            <w:r w:rsidR="00B469DC">
              <w:rPr>
                <w:rFonts w:ascii="Calibri" w:hAnsi="Calibri" w:cs="Calibri"/>
              </w:rPr>
              <w:t xml:space="preserve"> </w:t>
            </w:r>
          </w:p>
        </w:tc>
        <w:tc>
          <w:tcPr>
            <w:tcW w:w="3114" w:type="dxa"/>
          </w:tcPr>
          <w:p w14:paraId="3B01F6BE" w14:textId="6E7DC623" w:rsidR="00661ABA" w:rsidRPr="00AA0AA5" w:rsidRDefault="00014DF7" w:rsidP="007A0BC6">
            <w:pPr>
              <w:rPr>
                <w:rFonts w:ascii="Calibri" w:hAnsi="Calibri" w:cs="Calibri"/>
              </w:rPr>
            </w:pPr>
            <w:r>
              <w:rPr>
                <w:rFonts w:ascii="Calibri" w:hAnsi="Calibri" w:cs="Calibri"/>
              </w:rPr>
              <w:t>B.O.L.T.</w:t>
            </w:r>
            <w:r w:rsidR="00082EB1">
              <w:rPr>
                <w:rFonts w:ascii="Calibri" w:hAnsi="Calibri" w:cs="Calibri"/>
              </w:rPr>
              <w:t xml:space="preserve"> </w:t>
            </w:r>
          </w:p>
        </w:tc>
      </w:tr>
      <w:tr w:rsidR="00AA0AA5" w14:paraId="22C0307A" w14:textId="77777777" w:rsidTr="00207E02">
        <w:tc>
          <w:tcPr>
            <w:tcW w:w="1980" w:type="dxa"/>
            <w:shd w:val="clear" w:color="auto" w:fill="00B050"/>
          </w:tcPr>
          <w:p w14:paraId="6B9EEA4D" w14:textId="2630524D" w:rsidR="00AA0AA5" w:rsidRPr="00207E02" w:rsidRDefault="00AA0AA5"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LITERACY ACROSS THE CURRICULUM</w:t>
            </w:r>
            <w:r w:rsidR="00661ABA" w:rsidRPr="00207E02">
              <w:rPr>
                <w:rFonts w:ascii="Calibri" w:hAnsi="Calibri" w:cs="Calibri"/>
                <w:b/>
                <w:bCs/>
                <w:color w:val="FFFFFF" w:themeColor="background1"/>
                <w:sz w:val="28"/>
                <w:szCs w:val="28"/>
              </w:rPr>
              <w:t>:</w:t>
            </w:r>
          </w:p>
        </w:tc>
        <w:tc>
          <w:tcPr>
            <w:tcW w:w="5528" w:type="dxa"/>
          </w:tcPr>
          <w:p w14:paraId="4A8F7C24" w14:textId="042B34EA" w:rsidR="003B5E89" w:rsidRPr="00AA0AA5" w:rsidRDefault="003B5E89" w:rsidP="00AA0AA5">
            <w:pPr>
              <w:rPr>
                <w:rFonts w:ascii="Calibri" w:hAnsi="Calibri" w:cs="Calibri"/>
              </w:rPr>
            </w:pPr>
            <w:r>
              <w:rPr>
                <w:rFonts w:ascii="Calibri" w:hAnsi="Calibri" w:cs="Calibri"/>
              </w:rPr>
              <w:t xml:space="preserve">Opportunities for oracy (e.g. </w:t>
            </w:r>
            <w:r w:rsidR="002442D5">
              <w:rPr>
                <w:rFonts w:ascii="Calibri" w:hAnsi="Calibri" w:cs="Calibri"/>
              </w:rPr>
              <w:t xml:space="preserve">retrieval, discussion of </w:t>
            </w:r>
            <w:r w:rsidR="00B469DC">
              <w:rPr>
                <w:rFonts w:ascii="Calibri" w:hAnsi="Calibri" w:cs="Calibri"/>
              </w:rPr>
              <w:t>what has been learned so far</w:t>
            </w:r>
            <w:r w:rsidR="00511FB5">
              <w:rPr>
                <w:rFonts w:ascii="Calibri" w:hAnsi="Calibri" w:cs="Calibri"/>
              </w:rPr>
              <w:t>)</w:t>
            </w:r>
            <w:r>
              <w:rPr>
                <w:rFonts w:ascii="Calibri" w:hAnsi="Calibri" w:cs="Calibri"/>
              </w:rPr>
              <w:t xml:space="preserve"> in all units</w:t>
            </w:r>
            <w:r w:rsidR="00082EB1">
              <w:rPr>
                <w:rFonts w:ascii="Calibri" w:hAnsi="Calibri" w:cs="Calibri"/>
              </w:rPr>
              <w:t xml:space="preserve">. </w:t>
            </w:r>
          </w:p>
        </w:tc>
        <w:tc>
          <w:tcPr>
            <w:tcW w:w="3114" w:type="dxa"/>
          </w:tcPr>
          <w:p w14:paraId="1D3B6502" w14:textId="53D223B0" w:rsidR="00AA0AA5" w:rsidRDefault="007A0BC6" w:rsidP="00AA0AA5">
            <w:pPr>
              <w:rPr>
                <w:rFonts w:ascii="Calibri" w:hAnsi="Calibri" w:cs="Calibri"/>
              </w:rPr>
            </w:pPr>
            <w:r>
              <w:rPr>
                <w:rFonts w:ascii="Calibri" w:hAnsi="Calibri" w:cs="Calibri"/>
              </w:rPr>
              <w:t>Science books</w:t>
            </w:r>
          </w:p>
          <w:p w14:paraId="7D9A47C4" w14:textId="501E3F6D" w:rsidR="00D31CF6" w:rsidRPr="00AA0AA5" w:rsidRDefault="00D31CF6" w:rsidP="00AA0AA5">
            <w:pPr>
              <w:rPr>
                <w:rFonts w:ascii="Calibri" w:hAnsi="Calibri" w:cs="Calibri"/>
              </w:rPr>
            </w:pPr>
            <w:r>
              <w:rPr>
                <w:rFonts w:ascii="Calibri" w:hAnsi="Calibri" w:cs="Calibri"/>
              </w:rPr>
              <w:t>Examples of pupil voice a</w:t>
            </w:r>
            <w:r w:rsidR="001A0FDF">
              <w:rPr>
                <w:rFonts w:ascii="Calibri" w:hAnsi="Calibri" w:cs="Calibri"/>
              </w:rPr>
              <w:t>n</w:t>
            </w:r>
            <w:r>
              <w:rPr>
                <w:rFonts w:ascii="Calibri" w:hAnsi="Calibri" w:cs="Calibri"/>
              </w:rPr>
              <w:t xml:space="preserve">d what the children </w:t>
            </w:r>
            <w:r w:rsidR="004E6242">
              <w:rPr>
                <w:rFonts w:ascii="Calibri" w:hAnsi="Calibri" w:cs="Calibri"/>
              </w:rPr>
              <w:t xml:space="preserve">have </w:t>
            </w:r>
            <w:r>
              <w:rPr>
                <w:rFonts w:ascii="Calibri" w:hAnsi="Calibri" w:cs="Calibri"/>
              </w:rPr>
              <w:t>said</w:t>
            </w:r>
          </w:p>
        </w:tc>
      </w:tr>
      <w:tr w:rsidR="00AA0AA5" w14:paraId="2A2AEA7F" w14:textId="77777777" w:rsidTr="00207E02">
        <w:tc>
          <w:tcPr>
            <w:tcW w:w="1980" w:type="dxa"/>
            <w:shd w:val="clear" w:color="auto" w:fill="00B050"/>
          </w:tcPr>
          <w:p w14:paraId="42107EFA" w14:textId="26D21B15" w:rsidR="00AA0AA5" w:rsidRPr="00207E02" w:rsidRDefault="00AA0AA5" w:rsidP="00661ABA">
            <w:pPr>
              <w:jc w:val="center"/>
              <w:rPr>
                <w:rFonts w:ascii="Calibri" w:hAnsi="Calibri" w:cs="Calibri"/>
                <w:b/>
                <w:bCs/>
                <w:color w:val="FFFFFF" w:themeColor="background1"/>
                <w:sz w:val="28"/>
                <w:szCs w:val="28"/>
              </w:rPr>
            </w:pPr>
            <w:r w:rsidRPr="00207E02">
              <w:rPr>
                <w:rFonts w:ascii="Calibri" w:hAnsi="Calibri" w:cs="Calibri"/>
                <w:b/>
                <w:bCs/>
                <w:color w:val="FFFFFF" w:themeColor="background1"/>
                <w:sz w:val="28"/>
                <w:szCs w:val="28"/>
              </w:rPr>
              <w:t>THE ANALYSIS</w:t>
            </w:r>
            <w:r w:rsidR="00661ABA" w:rsidRPr="00207E02">
              <w:rPr>
                <w:rFonts w:ascii="Calibri" w:hAnsi="Calibri" w:cs="Calibri"/>
                <w:b/>
                <w:bCs/>
                <w:color w:val="FFFFFF" w:themeColor="background1"/>
                <w:sz w:val="28"/>
                <w:szCs w:val="28"/>
              </w:rPr>
              <w:t>:</w:t>
            </w:r>
          </w:p>
        </w:tc>
        <w:tc>
          <w:tcPr>
            <w:tcW w:w="5528" w:type="dxa"/>
          </w:tcPr>
          <w:p w14:paraId="0DE421AD" w14:textId="2FE0D125" w:rsidR="00AA0AA5" w:rsidRPr="00AA0AA5" w:rsidRDefault="004B0B7B" w:rsidP="00AA0AA5">
            <w:pPr>
              <w:rPr>
                <w:rFonts w:ascii="Calibri" w:hAnsi="Calibri" w:cs="Calibri"/>
              </w:rPr>
            </w:pPr>
            <w:r>
              <w:rPr>
                <w:rFonts w:ascii="Calibri" w:hAnsi="Calibri" w:cs="Calibri"/>
              </w:rPr>
              <w:t xml:space="preserve">Every time subject lead does monitoring, there is a Snapshot Form completed. These are evidence of pupil voices, book trawls, lesson observations. Findings then feed </w:t>
            </w:r>
            <w:r w:rsidR="0033023E">
              <w:rPr>
                <w:rFonts w:ascii="Calibri" w:hAnsi="Calibri" w:cs="Calibri"/>
              </w:rPr>
              <w:t>into</w:t>
            </w:r>
            <w:r>
              <w:rPr>
                <w:rFonts w:ascii="Calibri" w:hAnsi="Calibri" w:cs="Calibri"/>
              </w:rPr>
              <w:t xml:space="preserve"> the Subject Status Form (SSF) which is created at the beginning of an academic year and then updated at the end of each term. Key </w:t>
            </w:r>
            <w:r w:rsidR="0012527E">
              <w:rPr>
                <w:rFonts w:ascii="Calibri" w:hAnsi="Calibri" w:cs="Calibri"/>
              </w:rPr>
              <w:t>points are fed into the Curriculum Status Form and then into the whole school SIDP.</w:t>
            </w:r>
            <w:r w:rsidR="001A0FDF">
              <w:rPr>
                <w:rFonts w:ascii="Calibri" w:hAnsi="Calibri" w:cs="Calibri"/>
              </w:rPr>
              <w:t xml:space="preserve"> When data drops happen, this gives subject </w:t>
            </w:r>
            <w:proofErr w:type="gramStart"/>
            <w:r w:rsidR="001A0FDF">
              <w:rPr>
                <w:rFonts w:ascii="Calibri" w:hAnsi="Calibri" w:cs="Calibri"/>
              </w:rPr>
              <w:t>lead</w:t>
            </w:r>
            <w:proofErr w:type="gramEnd"/>
            <w:r w:rsidR="001A0FDF">
              <w:rPr>
                <w:rFonts w:ascii="Calibri" w:hAnsi="Calibri" w:cs="Calibri"/>
              </w:rPr>
              <w:t xml:space="preserve"> an opportunity to analyse </w:t>
            </w:r>
            <w:r w:rsidR="00E2779B">
              <w:rPr>
                <w:rFonts w:ascii="Calibri" w:hAnsi="Calibri" w:cs="Calibri"/>
              </w:rPr>
              <w:t>standards in their subject and consider areas for development moving the subject and its delivery forward.</w:t>
            </w:r>
          </w:p>
        </w:tc>
        <w:tc>
          <w:tcPr>
            <w:tcW w:w="3114" w:type="dxa"/>
          </w:tcPr>
          <w:p w14:paraId="647BDF55" w14:textId="77777777" w:rsidR="00AA0AA5" w:rsidRDefault="0012527E" w:rsidP="00AA0AA5">
            <w:pPr>
              <w:rPr>
                <w:rFonts w:ascii="Calibri" w:hAnsi="Calibri" w:cs="Calibri"/>
              </w:rPr>
            </w:pPr>
            <w:r>
              <w:rPr>
                <w:rFonts w:ascii="Calibri" w:hAnsi="Calibri" w:cs="Calibri"/>
              </w:rPr>
              <w:t>Examples of Snapshot forms</w:t>
            </w:r>
          </w:p>
          <w:p w14:paraId="56DB8E90" w14:textId="77777777" w:rsidR="0012527E" w:rsidRDefault="0012527E" w:rsidP="00AA0AA5">
            <w:pPr>
              <w:rPr>
                <w:rFonts w:ascii="Calibri" w:hAnsi="Calibri" w:cs="Calibri"/>
              </w:rPr>
            </w:pPr>
            <w:r>
              <w:rPr>
                <w:rFonts w:ascii="Calibri" w:hAnsi="Calibri" w:cs="Calibri"/>
              </w:rPr>
              <w:t>Most recent Subject Status Form</w:t>
            </w:r>
          </w:p>
          <w:p w14:paraId="60550C4C" w14:textId="77777777" w:rsidR="00E2779B" w:rsidRDefault="00E2779B" w:rsidP="00AA0AA5">
            <w:pPr>
              <w:rPr>
                <w:rFonts w:ascii="Calibri" w:hAnsi="Calibri" w:cs="Calibri"/>
              </w:rPr>
            </w:pPr>
            <w:r>
              <w:rPr>
                <w:rFonts w:ascii="Calibri" w:hAnsi="Calibri" w:cs="Calibri"/>
              </w:rPr>
              <w:t>INSIGHT data examples and findings.</w:t>
            </w:r>
          </w:p>
          <w:p w14:paraId="6F378471" w14:textId="77777777" w:rsidR="00E2779B" w:rsidRDefault="00E2779B" w:rsidP="00AA0AA5">
            <w:pPr>
              <w:rPr>
                <w:rFonts w:ascii="Calibri" w:hAnsi="Calibri" w:cs="Calibri"/>
              </w:rPr>
            </w:pPr>
          </w:p>
          <w:p w14:paraId="03ECB00F" w14:textId="5F304EC4" w:rsidR="00E2779B" w:rsidRPr="00AA0AA5" w:rsidRDefault="00E2779B" w:rsidP="00AA0AA5">
            <w:pPr>
              <w:rPr>
                <w:rFonts w:ascii="Calibri" w:hAnsi="Calibri" w:cs="Calibri"/>
              </w:rPr>
            </w:pPr>
            <w:r w:rsidRPr="00E2779B">
              <w:rPr>
                <w:rFonts w:ascii="Calibri" w:hAnsi="Calibri" w:cs="Calibri"/>
                <w:highlight w:val="yellow"/>
              </w:rPr>
              <w:t>Prove there is a “so what?”</w:t>
            </w:r>
          </w:p>
        </w:tc>
      </w:tr>
    </w:tbl>
    <w:p w14:paraId="08691999" w14:textId="30492428" w:rsidR="001C3382" w:rsidRPr="005E5001" w:rsidRDefault="008638B1" w:rsidP="00AA0AA5">
      <w:pPr>
        <w:rPr>
          <w:rFonts w:ascii="Calibri" w:hAnsi="Calibri" w:cs="Calibri"/>
          <w:b/>
          <w:bCs/>
          <w:i/>
          <w:iCs/>
        </w:rPr>
      </w:pPr>
      <w:r w:rsidRPr="00E2779B">
        <w:rPr>
          <w:rFonts w:ascii="Calibri" w:hAnsi="Calibri" w:cs="Calibri"/>
          <w:b/>
          <w:bCs/>
          <w:sz w:val="28"/>
          <w:szCs w:val="28"/>
        </w:rPr>
        <w:t>OUR CURRICULUM AT QUEENS IS FAIRE:</w:t>
      </w:r>
      <w:r w:rsidR="005E5001">
        <w:rPr>
          <w:rFonts w:ascii="Calibri" w:hAnsi="Calibri" w:cs="Calibri"/>
          <w:b/>
          <w:bCs/>
          <w:sz w:val="28"/>
          <w:szCs w:val="28"/>
        </w:rPr>
        <w:t xml:space="preserve"> </w:t>
      </w:r>
      <w:r w:rsidR="005E5001" w:rsidRPr="005E5001">
        <w:rPr>
          <w:rFonts w:ascii="Calibri" w:hAnsi="Calibri" w:cs="Calibri"/>
          <w:b/>
          <w:bCs/>
          <w:i/>
          <w:iCs/>
        </w:rPr>
        <w:t>(the verb “faire” in French, means to make or do)</w:t>
      </w:r>
    </w:p>
    <w:p w14:paraId="4D21D02B"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F</w:t>
      </w:r>
      <w:r w:rsidRPr="008638B1">
        <w:rPr>
          <w:rFonts w:ascii="Calibri" w:hAnsi="Calibri" w:cs="Calibri"/>
          <w:b/>
          <w:bCs/>
          <w:lang w:val="en-US"/>
        </w:rPr>
        <w:t>lexible</w:t>
      </w:r>
    </w:p>
    <w:p w14:paraId="253BD8C4"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A</w:t>
      </w:r>
      <w:r w:rsidRPr="008638B1">
        <w:rPr>
          <w:rFonts w:ascii="Calibri" w:hAnsi="Calibri" w:cs="Calibri"/>
          <w:b/>
          <w:bCs/>
          <w:lang w:val="en-US"/>
        </w:rPr>
        <w:t>mbitious</w:t>
      </w:r>
    </w:p>
    <w:p w14:paraId="03F79433"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I</w:t>
      </w:r>
      <w:r w:rsidRPr="008638B1">
        <w:rPr>
          <w:rFonts w:ascii="Calibri" w:hAnsi="Calibri" w:cs="Calibri"/>
          <w:b/>
          <w:bCs/>
          <w:lang w:val="en-US"/>
        </w:rPr>
        <w:t xml:space="preserve">nclusive </w:t>
      </w:r>
    </w:p>
    <w:p w14:paraId="4BFD1675" w14:textId="77777777" w:rsidR="008638B1" w:rsidRPr="008638B1" w:rsidRDefault="008638B1" w:rsidP="008638B1">
      <w:pPr>
        <w:numPr>
          <w:ilvl w:val="0"/>
          <w:numId w:val="1"/>
        </w:numPr>
        <w:rPr>
          <w:rFonts w:ascii="Calibri" w:hAnsi="Calibri" w:cs="Calibri"/>
          <w:b/>
          <w:bCs/>
        </w:rPr>
      </w:pPr>
      <w:r w:rsidRPr="008638B1">
        <w:rPr>
          <w:rFonts w:ascii="Calibri" w:hAnsi="Calibri" w:cs="Calibri"/>
          <w:b/>
          <w:bCs/>
          <w:color w:val="4C94D8" w:themeColor="text2" w:themeTint="80"/>
          <w:lang w:val="en-US"/>
        </w:rPr>
        <w:t>R</w:t>
      </w:r>
      <w:r w:rsidRPr="008638B1">
        <w:rPr>
          <w:rFonts w:ascii="Calibri" w:hAnsi="Calibri" w:cs="Calibri"/>
          <w:b/>
          <w:bCs/>
          <w:lang w:val="en-US"/>
        </w:rPr>
        <w:t>elevant</w:t>
      </w:r>
    </w:p>
    <w:p w14:paraId="69E27969" w14:textId="22BF1F65" w:rsidR="008638B1" w:rsidRPr="005E5001" w:rsidRDefault="008638B1" w:rsidP="00AA0AA5">
      <w:pPr>
        <w:numPr>
          <w:ilvl w:val="0"/>
          <w:numId w:val="1"/>
        </w:numPr>
        <w:rPr>
          <w:rFonts w:ascii="Calibri" w:hAnsi="Calibri" w:cs="Calibri"/>
          <w:b/>
          <w:bCs/>
        </w:rPr>
      </w:pPr>
      <w:r w:rsidRPr="008638B1">
        <w:rPr>
          <w:rFonts w:ascii="Calibri" w:hAnsi="Calibri" w:cs="Calibri"/>
          <w:b/>
          <w:bCs/>
          <w:color w:val="4C94D8" w:themeColor="text2" w:themeTint="80"/>
          <w:lang w:val="en-US"/>
        </w:rPr>
        <w:t>E</w:t>
      </w:r>
      <w:r w:rsidRPr="008638B1">
        <w:rPr>
          <w:rFonts w:ascii="Calibri" w:hAnsi="Calibri" w:cs="Calibri"/>
          <w:b/>
          <w:bCs/>
          <w:lang w:val="en-US"/>
        </w:rPr>
        <w:t>xcellent</w:t>
      </w:r>
    </w:p>
    <w:sectPr w:rsidR="008638B1" w:rsidRPr="005E5001" w:rsidSect="001A0FDF">
      <w:pgSz w:w="11906" w:h="16838"/>
      <w:pgMar w:top="446" w:right="543" w:bottom="54" w:left="73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13673A"/>
    <w:multiLevelType w:val="hybridMultilevel"/>
    <w:tmpl w:val="C59EB474"/>
    <w:lvl w:ilvl="0" w:tplc="7A3E3E76">
      <w:start w:val="1"/>
      <w:numFmt w:val="bullet"/>
      <w:lvlText w:val="•"/>
      <w:lvlJc w:val="left"/>
      <w:pPr>
        <w:tabs>
          <w:tab w:val="num" w:pos="720"/>
        </w:tabs>
        <w:ind w:left="720" w:hanging="360"/>
      </w:pPr>
      <w:rPr>
        <w:rFonts w:ascii="Arial" w:hAnsi="Arial" w:hint="default"/>
      </w:rPr>
    </w:lvl>
    <w:lvl w:ilvl="1" w:tplc="BE2AE3A4" w:tentative="1">
      <w:start w:val="1"/>
      <w:numFmt w:val="bullet"/>
      <w:lvlText w:val="•"/>
      <w:lvlJc w:val="left"/>
      <w:pPr>
        <w:tabs>
          <w:tab w:val="num" w:pos="1440"/>
        </w:tabs>
        <w:ind w:left="1440" w:hanging="360"/>
      </w:pPr>
      <w:rPr>
        <w:rFonts w:ascii="Arial" w:hAnsi="Arial" w:hint="default"/>
      </w:rPr>
    </w:lvl>
    <w:lvl w:ilvl="2" w:tplc="86B413A6" w:tentative="1">
      <w:start w:val="1"/>
      <w:numFmt w:val="bullet"/>
      <w:lvlText w:val="•"/>
      <w:lvlJc w:val="left"/>
      <w:pPr>
        <w:tabs>
          <w:tab w:val="num" w:pos="2160"/>
        </w:tabs>
        <w:ind w:left="2160" w:hanging="360"/>
      </w:pPr>
      <w:rPr>
        <w:rFonts w:ascii="Arial" w:hAnsi="Arial" w:hint="default"/>
      </w:rPr>
    </w:lvl>
    <w:lvl w:ilvl="3" w:tplc="27821AF2" w:tentative="1">
      <w:start w:val="1"/>
      <w:numFmt w:val="bullet"/>
      <w:lvlText w:val="•"/>
      <w:lvlJc w:val="left"/>
      <w:pPr>
        <w:tabs>
          <w:tab w:val="num" w:pos="2880"/>
        </w:tabs>
        <w:ind w:left="2880" w:hanging="360"/>
      </w:pPr>
      <w:rPr>
        <w:rFonts w:ascii="Arial" w:hAnsi="Arial" w:hint="default"/>
      </w:rPr>
    </w:lvl>
    <w:lvl w:ilvl="4" w:tplc="FA9E49B4" w:tentative="1">
      <w:start w:val="1"/>
      <w:numFmt w:val="bullet"/>
      <w:lvlText w:val="•"/>
      <w:lvlJc w:val="left"/>
      <w:pPr>
        <w:tabs>
          <w:tab w:val="num" w:pos="3600"/>
        </w:tabs>
        <w:ind w:left="3600" w:hanging="360"/>
      </w:pPr>
      <w:rPr>
        <w:rFonts w:ascii="Arial" w:hAnsi="Arial" w:hint="default"/>
      </w:rPr>
    </w:lvl>
    <w:lvl w:ilvl="5" w:tplc="DC462C76" w:tentative="1">
      <w:start w:val="1"/>
      <w:numFmt w:val="bullet"/>
      <w:lvlText w:val="•"/>
      <w:lvlJc w:val="left"/>
      <w:pPr>
        <w:tabs>
          <w:tab w:val="num" w:pos="4320"/>
        </w:tabs>
        <w:ind w:left="4320" w:hanging="360"/>
      </w:pPr>
      <w:rPr>
        <w:rFonts w:ascii="Arial" w:hAnsi="Arial" w:hint="default"/>
      </w:rPr>
    </w:lvl>
    <w:lvl w:ilvl="6" w:tplc="0188F67C" w:tentative="1">
      <w:start w:val="1"/>
      <w:numFmt w:val="bullet"/>
      <w:lvlText w:val="•"/>
      <w:lvlJc w:val="left"/>
      <w:pPr>
        <w:tabs>
          <w:tab w:val="num" w:pos="5040"/>
        </w:tabs>
        <w:ind w:left="5040" w:hanging="360"/>
      </w:pPr>
      <w:rPr>
        <w:rFonts w:ascii="Arial" w:hAnsi="Arial" w:hint="default"/>
      </w:rPr>
    </w:lvl>
    <w:lvl w:ilvl="7" w:tplc="7F0EC8C2" w:tentative="1">
      <w:start w:val="1"/>
      <w:numFmt w:val="bullet"/>
      <w:lvlText w:val="•"/>
      <w:lvlJc w:val="left"/>
      <w:pPr>
        <w:tabs>
          <w:tab w:val="num" w:pos="5760"/>
        </w:tabs>
        <w:ind w:left="5760" w:hanging="360"/>
      </w:pPr>
      <w:rPr>
        <w:rFonts w:ascii="Arial" w:hAnsi="Arial" w:hint="default"/>
      </w:rPr>
    </w:lvl>
    <w:lvl w:ilvl="8" w:tplc="36D29B4C" w:tentative="1">
      <w:start w:val="1"/>
      <w:numFmt w:val="bullet"/>
      <w:lvlText w:val="•"/>
      <w:lvlJc w:val="left"/>
      <w:pPr>
        <w:tabs>
          <w:tab w:val="num" w:pos="6480"/>
        </w:tabs>
        <w:ind w:left="6480" w:hanging="360"/>
      </w:pPr>
      <w:rPr>
        <w:rFonts w:ascii="Arial" w:hAnsi="Arial" w:hint="default"/>
      </w:rPr>
    </w:lvl>
  </w:abstractNum>
  <w:num w:numId="1" w16cid:durableId="312367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A5"/>
    <w:rsid w:val="00014DF7"/>
    <w:rsid w:val="00082EB1"/>
    <w:rsid w:val="000B30E8"/>
    <w:rsid w:val="000B4035"/>
    <w:rsid w:val="0011567A"/>
    <w:rsid w:val="0012527E"/>
    <w:rsid w:val="00152D52"/>
    <w:rsid w:val="00156005"/>
    <w:rsid w:val="00162CAC"/>
    <w:rsid w:val="001A0FDF"/>
    <w:rsid w:val="001C2C7F"/>
    <w:rsid w:val="001C3382"/>
    <w:rsid w:val="001F0E44"/>
    <w:rsid w:val="00207E02"/>
    <w:rsid w:val="002442D5"/>
    <w:rsid w:val="00294042"/>
    <w:rsid w:val="002B3BA7"/>
    <w:rsid w:val="0033023E"/>
    <w:rsid w:val="00377150"/>
    <w:rsid w:val="00383E8A"/>
    <w:rsid w:val="003B4B9A"/>
    <w:rsid w:val="003B5E89"/>
    <w:rsid w:val="00452A4E"/>
    <w:rsid w:val="00470824"/>
    <w:rsid w:val="00485531"/>
    <w:rsid w:val="004B0B7B"/>
    <w:rsid w:val="004E6242"/>
    <w:rsid w:val="00500D65"/>
    <w:rsid w:val="00511FB5"/>
    <w:rsid w:val="005A2E82"/>
    <w:rsid w:val="005E5001"/>
    <w:rsid w:val="005F30E0"/>
    <w:rsid w:val="00661ABA"/>
    <w:rsid w:val="0069023D"/>
    <w:rsid w:val="006E2DA2"/>
    <w:rsid w:val="006E68F6"/>
    <w:rsid w:val="006F292F"/>
    <w:rsid w:val="0072176C"/>
    <w:rsid w:val="007A0BC6"/>
    <w:rsid w:val="007C41B5"/>
    <w:rsid w:val="007E518E"/>
    <w:rsid w:val="007E679B"/>
    <w:rsid w:val="0086232C"/>
    <w:rsid w:val="008638B1"/>
    <w:rsid w:val="008A11CE"/>
    <w:rsid w:val="008A4DE1"/>
    <w:rsid w:val="008D516C"/>
    <w:rsid w:val="009009B6"/>
    <w:rsid w:val="00910623"/>
    <w:rsid w:val="009B3529"/>
    <w:rsid w:val="009F067C"/>
    <w:rsid w:val="00A55ECC"/>
    <w:rsid w:val="00AA0AA5"/>
    <w:rsid w:val="00AD0381"/>
    <w:rsid w:val="00B27076"/>
    <w:rsid w:val="00B469DC"/>
    <w:rsid w:val="00B61A19"/>
    <w:rsid w:val="00BB7768"/>
    <w:rsid w:val="00BD38CF"/>
    <w:rsid w:val="00BD7472"/>
    <w:rsid w:val="00C11457"/>
    <w:rsid w:val="00CC2422"/>
    <w:rsid w:val="00CC3841"/>
    <w:rsid w:val="00D31CF6"/>
    <w:rsid w:val="00D34433"/>
    <w:rsid w:val="00D84057"/>
    <w:rsid w:val="00DB79FD"/>
    <w:rsid w:val="00DC08F7"/>
    <w:rsid w:val="00DE0601"/>
    <w:rsid w:val="00DE36B4"/>
    <w:rsid w:val="00DF3E2D"/>
    <w:rsid w:val="00DF729F"/>
    <w:rsid w:val="00E2779B"/>
    <w:rsid w:val="00E5626F"/>
    <w:rsid w:val="00EA640D"/>
    <w:rsid w:val="00F107A8"/>
    <w:rsid w:val="00F522E2"/>
    <w:rsid w:val="00FF5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5BA2F8"/>
  <w15:chartTrackingRefBased/>
  <w15:docId w15:val="{B68A23B8-D193-0645-B145-6588EA84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A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0A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0A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0A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0A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0A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A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A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A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A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0A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0A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0A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0A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0A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A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A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AA5"/>
    <w:rPr>
      <w:rFonts w:eastAsiaTheme="majorEastAsia" w:cstheme="majorBidi"/>
      <w:color w:val="272727" w:themeColor="text1" w:themeTint="D8"/>
    </w:rPr>
  </w:style>
  <w:style w:type="paragraph" w:styleId="Title">
    <w:name w:val="Title"/>
    <w:basedOn w:val="Normal"/>
    <w:next w:val="Normal"/>
    <w:link w:val="TitleChar"/>
    <w:uiPriority w:val="10"/>
    <w:qFormat/>
    <w:rsid w:val="00AA0A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A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A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A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AA5"/>
    <w:pPr>
      <w:spacing w:before="160"/>
      <w:jc w:val="center"/>
    </w:pPr>
    <w:rPr>
      <w:i/>
      <w:iCs/>
      <w:color w:val="404040" w:themeColor="text1" w:themeTint="BF"/>
    </w:rPr>
  </w:style>
  <w:style w:type="character" w:customStyle="1" w:styleId="QuoteChar">
    <w:name w:val="Quote Char"/>
    <w:basedOn w:val="DefaultParagraphFont"/>
    <w:link w:val="Quote"/>
    <w:uiPriority w:val="29"/>
    <w:rsid w:val="00AA0AA5"/>
    <w:rPr>
      <w:i/>
      <w:iCs/>
      <w:color w:val="404040" w:themeColor="text1" w:themeTint="BF"/>
    </w:rPr>
  </w:style>
  <w:style w:type="paragraph" w:styleId="ListParagraph">
    <w:name w:val="List Paragraph"/>
    <w:basedOn w:val="Normal"/>
    <w:uiPriority w:val="34"/>
    <w:qFormat/>
    <w:rsid w:val="00AA0AA5"/>
    <w:pPr>
      <w:ind w:left="720"/>
      <w:contextualSpacing/>
    </w:pPr>
  </w:style>
  <w:style w:type="character" w:styleId="IntenseEmphasis">
    <w:name w:val="Intense Emphasis"/>
    <w:basedOn w:val="DefaultParagraphFont"/>
    <w:uiPriority w:val="21"/>
    <w:qFormat/>
    <w:rsid w:val="00AA0AA5"/>
    <w:rPr>
      <w:i/>
      <w:iCs/>
      <w:color w:val="0F4761" w:themeColor="accent1" w:themeShade="BF"/>
    </w:rPr>
  </w:style>
  <w:style w:type="paragraph" w:styleId="IntenseQuote">
    <w:name w:val="Intense Quote"/>
    <w:basedOn w:val="Normal"/>
    <w:next w:val="Normal"/>
    <w:link w:val="IntenseQuoteChar"/>
    <w:uiPriority w:val="30"/>
    <w:qFormat/>
    <w:rsid w:val="00AA0A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0AA5"/>
    <w:rPr>
      <w:i/>
      <w:iCs/>
      <w:color w:val="0F4761" w:themeColor="accent1" w:themeShade="BF"/>
    </w:rPr>
  </w:style>
  <w:style w:type="character" w:styleId="IntenseReference">
    <w:name w:val="Intense Reference"/>
    <w:basedOn w:val="DefaultParagraphFont"/>
    <w:uiPriority w:val="32"/>
    <w:qFormat/>
    <w:rsid w:val="00AA0AA5"/>
    <w:rPr>
      <w:b/>
      <w:bCs/>
      <w:smallCaps/>
      <w:color w:val="0F4761" w:themeColor="accent1" w:themeShade="BF"/>
      <w:spacing w:val="5"/>
    </w:rPr>
  </w:style>
  <w:style w:type="table" w:styleId="TableGrid">
    <w:name w:val="Table Grid"/>
    <w:basedOn w:val="TableNormal"/>
    <w:uiPriority w:val="39"/>
    <w:rsid w:val="00AA0A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2DA2"/>
    <w:rPr>
      <w:color w:val="467886" w:themeColor="hyperlink"/>
      <w:u w:val="single"/>
    </w:rPr>
  </w:style>
  <w:style w:type="character" w:styleId="UnresolvedMention">
    <w:name w:val="Unresolved Mention"/>
    <w:basedOn w:val="DefaultParagraphFont"/>
    <w:uiPriority w:val="99"/>
    <w:semiHidden/>
    <w:unhideWhenUsed/>
    <w:rsid w:val="006E2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455541">
      <w:bodyDiv w:val="1"/>
      <w:marLeft w:val="0"/>
      <w:marRight w:val="0"/>
      <w:marTop w:val="0"/>
      <w:marBottom w:val="0"/>
      <w:divBdr>
        <w:top w:val="none" w:sz="0" w:space="0" w:color="auto"/>
        <w:left w:val="none" w:sz="0" w:space="0" w:color="auto"/>
        <w:bottom w:val="none" w:sz="0" w:space="0" w:color="auto"/>
        <w:right w:val="none" w:sz="0" w:space="0" w:color="auto"/>
      </w:divBdr>
      <w:divsChild>
        <w:div w:id="842203469">
          <w:marLeft w:val="0"/>
          <w:marRight w:val="0"/>
          <w:marTop w:val="200"/>
          <w:marBottom w:val="0"/>
          <w:divBdr>
            <w:top w:val="none" w:sz="0" w:space="0" w:color="auto"/>
            <w:left w:val="none" w:sz="0" w:space="0" w:color="auto"/>
            <w:bottom w:val="none" w:sz="0" w:space="0" w:color="auto"/>
            <w:right w:val="none" w:sz="0" w:space="0" w:color="auto"/>
          </w:divBdr>
        </w:div>
        <w:div w:id="1574731116">
          <w:marLeft w:val="0"/>
          <w:marRight w:val="0"/>
          <w:marTop w:val="200"/>
          <w:marBottom w:val="0"/>
          <w:divBdr>
            <w:top w:val="none" w:sz="0" w:space="0" w:color="auto"/>
            <w:left w:val="none" w:sz="0" w:space="0" w:color="auto"/>
            <w:bottom w:val="none" w:sz="0" w:space="0" w:color="auto"/>
            <w:right w:val="none" w:sz="0" w:space="0" w:color="auto"/>
          </w:divBdr>
        </w:div>
        <w:div w:id="989989110">
          <w:marLeft w:val="0"/>
          <w:marRight w:val="0"/>
          <w:marTop w:val="200"/>
          <w:marBottom w:val="0"/>
          <w:divBdr>
            <w:top w:val="none" w:sz="0" w:space="0" w:color="auto"/>
            <w:left w:val="none" w:sz="0" w:space="0" w:color="auto"/>
            <w:bottom w:val="none" w:sz="0" w:space="0" w:color="auto"/>
            <w:right w:val="none" w:sz="0" w:space="0" w:color="auto"/>
          </w:divBdr>
        </w:div>
        <w:div w:id="1445031167">
          <w:marLeft w:val="0"/>
          <w:marRight w:val="0"/>
          <w:marTop w:val="200"/>
          <w:marBottom w:val="0"/>
          <w:divBdr>
            <w:top w:val="none" w:sz="0" w:space="0" w:color="auto"/>
            <w:left w:val="none" w:sz="0" w:space="0" w:color="auto"/>
            <w:bottom w:val="none" w:sz="0" w:space="0" w:color="auto"/>
            <w:right w:val="none" w:sz="0" w:space="0" w:color="auto"/>
          </w:divBdr>
        </w:div>
        <w:div w:id="359818832">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BCBF99-6E1D-4908-9C05-105F784AD84E}"/>
</file>

<file path=customXml/itemProps2.xml><?xml version="1.0" encoding="utf-8"?>
<ds:datastoreItem xmlns:ds="http://schemas.openxmlformats.org/officeDocument/2006/customXml" ds:itemID="{7F0707B0-3894-44C9-A99D-0E2A247B45F9}"/>
</file>

<file path=customXml/itemProps3.xml><?xml version="1.0" encoding="utf-8"?>
<ds:datastoreItem xmlns:ds="http://schemas.openxmlformats.org/officeDocument/2006/customXml" ds:itemID="{CF9AB6C2-3987-4058-9323-19EDDCD87C6B}"/>
</file>

<file path=docProps/app.xml><?xml version="1.0" encoding="utf-8"?>
<Properties xmlns="http://schemas.openxmlformats.org/officeDocument/2006/extended-properties" xmlns:vt="http://schemas.openxmlformats.org/officeDocument/2006/docPropsVTypes">
  <Template>Normal.dotm</Template>
  <TotalTime>4</TotalTime>
  <Pages>1</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Thornett - Queens</dc:creator>
  <cp:keywords/>
  <dc:description/>
  <cp:lastModifiedBy>Elaine Thornett - Queens</cp:lastModifiedBy>
  <cp:revision>9</cp:revision>
  <dcterms:created xsi:type="dcterms:W3CDTF">2025-06-09T10:32:00Z</dcterms:created>
  <dcterms:modified xsi:type="dcterms:W3CDTF">2025-06-09T10:40:00Z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