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00A8B" w14:textId="77777777" w:rsidR="004315F9" w:rsidRDefault="004315F9"/>
    <w:p w14:paraId="5C915E32" w14:textId="6E6609C4" w:rsidR="004315F9" w:rsidRDefault="40B2EBB9" w:rsidP="2F282812">
      <w:r>
        <w:rPr>
          <w:noProof/>
        </w:rPr>
        <w:drawing>
          <wp:inline distT="0" distB="0" distL="0" distR="0" wp14:anchorId="52B45322" wp14:editId="67F072E0">
            <wp:extent cx="875093" cy="864805"/>
            <wp:effectExtent l="0" t="0" r="0" b="5715"/>
            <wp:docPr id="1789196525" name="Picture 18"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875093" cy="864805"/>
                    </a:xfrm>
                    <a:prstGeom prst="rect">
                      <a:avLst/>
                    </a:prstGeom>
                    <a:noFill/>
                    <a:ln>
                      <a:noFill/>
                    </a:ln>
                  </pic:spPr>
                </pic:pic>
              </a:graphicData>
            </a:graphic>
          </wp:inline>
        </w:drawing>
      </w:r>
      <w:r w:rsidR="004315F9">
        <w:tab/>
      </w:r>
      <w:r w:rsidR="004315F9">
        <w:tab/>
      </w:r>
      <w:r w:rsidR="004315F9">
        <w:tab/>
      </w:r>
      <w:r w:rsidR="004315F9">
        <w:tab/>
      </w:r>
      <w:r w:rsidR="004315F9">
        <w:tab/>
      </w:r>
      <w:r w:rsidR="004315F9">
        <w:tab/>
      </w:r>
      <w:r w:rsidR="004315F9">
        <w:tab/>
      </w:r>
      <w:r w:rsidR="004315F9">
        <w:tab/>
      </w:r>
      <w:r w:rsidR="004315F9">
        <w:tab/>
      </w:r>
      <w:r w:rsidR="004315F9">
        <w:tab/>
      </w:r>
      <w:r w:rsidR="004315F9">
        <w:tab/>
      </w:r>
      <w:r>
        <w:rPr>
          <w:noProof/>
        </w:rPr>
        <w:drawing>
          <wp:inline distT="0" distB="0" distL="0" distR="0" wp14:anchorId="40FDE35B" wp14:editId="310914D3">
            <wp:extent cx="990600" cy="1000125"/>
            <wp:effectExtent l="0" t="0" r="0" b="0"/>
            <wp:docPr id="668980182" name="Picture 668980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990600" cy="1000125"/>
                    </a:xfrm>
                    <a:prstGeom prst="rect">
                      <a:avLst/>
                    </a:prstGeom>
                  </pic:spPr>
                </pic:pic>
              </a:graphicData>
            </a:graphic>
          </wp:inline>
        </w:drawing>
      </w:r>
      <w:r w:rsidR="004315F9">
        <w:br/>
      </w:r>
    </w:p>
    <w:p w14:paraId="4FD78CFD" w14:textId="77777777" w:rsidR="004315F9" w:rsidRDefault="004315F9"/>
    <w:p w14:paraId="1B48A42C" w14:textId="77777777" w:rsidR="004315F9" w:rsidRDefault="004315F9"/>
    <w:p w14:paraId="78FA453B" w14:textId="67242B26" w:rsidR="004315F9" w:rsidRDefault="004315F9" w:rsidP="2F282812">
      <w:pPr>
        <w:spacing w:after="0" w:line="276" w:lineRule="auto"/>
        <w:rPr>
          <w:rFonts w:ascii="Arial" w:eastAsia="Times New Roman" w:hAnsi="Arial" w:cs="Arial"/>
          <w:sz w:val="56"/>
          <w:szCs w:val="56"/>
        </w:rPr>
      </w:pPr>
      <w:r w:rsidRPr="2F282812">
        <w:rPr>
          <w:rFonts w:ascii="Arial" w:eastAsia="Times New Roman" w:hAnsi="Arial" w:cs="Arial"/>
          <w:sz w:val="56"/>
          <w:szCs w:val="56"/>
        </w:rPr>
        <w:t>Queens Church of England Academy</w:t>
      </w:r>
    </w:p>
    <w:p w14:paraId="6CD14290" w14:textId="77777777" w:rsidR="004315F9" w:rsidRPr="004315F9" w:rsidRDefault="004315F9" w:rsidP="004315F9">
      <w:pPr>
        <w:spacing w:after="0" w:line="276" w:lineRule="auto"/>
        <w:jc w:val="center"/>
        <w:rPr>
          <w:rFonts w:ascii="Arial" w:eastAsia="Times New Roman" w:hAnsi="Arial" w:cs="Arial"/>
          <w:sz w:val="56"/>
          <w:szCs w:val="56"/>
        </w:rPr>
      </w:pPr>
    </w:p>
    <w:p w14:paraId="32F37C02" w14:textId="36C5A91F" w:rsidR="004315F9" w:rsidRPr="00460922" w:rsidRDefault="006B03E0" w:rsidP="003E5845">
      <w:pPr>
        <w:spacing w:after="0" w:line="276" w:lineRule="auto"/>
        <w:jc w:val="center"/>
        <w:rPr>
          <w:rFonts w:ascii="Arial" w:eastAsia="Times New Roman" w:hAnsi="Arial" w:cs="Arial"/>
          <w:i/>
          <w:iCs/>
          <w:sz w:val="56"/>
          <w:szCs w:val="56"/>
        </w:rPr>
      </w:pPr>
      <w:r>
        <w:rPr>
          <w:rFonts w:ascii="Arial" w:eastAsia="Times New Roman" w:hAnsi="Arial" w:cs="Arial"/>
          <w:i/>
          <w:iCs/>
          <w:sz w:val="56"/>
          <w:szCs w:val="56"/>
        </w:rPr>
        <w:t>Geography Policy</w:t>
      </w:r>
    </w:p>
    <w:p w14:paraId="41E92F92" w14:textId="77777777" w:rsidR="003E5845" w:rsidRPr="004315F9" w:rsidRDefault="003E5845" w:rsidP="003E5845">
      <w:pPr>
        <w:spacing w:after="0" w:line="276" w:lineRule="auto"/>
        <w:jc w:val="center"/>
        <w:rPr>
          <w:rFonts w:ascii="Arial" w:eastAsia="Times New Roman" w:hAnsi="Arial" w:cs="Arial"/>
          <w:sz w:val="56"/>
          <w:szCs w:val="56"/>
        </w:rPr>
      </w:pPr>
    </w:p>
    <w:p w14:paraId="6344B6A3" w14:textId="2A3BADE0" w:rsidR="006343F2" w:rsidRPr="00B94725" w:rsidRDefault="006343F2" w:rsidP="006343F2">
      <w:pPr>
        <w:spacing w:after="0" w:line="276" w:lineRule="auto"/>
        <w:rPr>
          <w:rFonts w:ascii="Arial" w:eastAsia="Times New Roman" w:hAnsi="Arial" w:cs="Arial"/>
          <w:b/>
          <w:i/>
          <w:iCs/>
          <w:sz w:val="28"/>
          <w:szCs w:val="28"/>
        </w:rPr>
      </w:pPr>
      <w:r w:rsidRPr="004315F9">
        <w:rPr>
          <w:rFonts w:ascii="Arial" w:eastAsia="Times New Roman" w:hAnsi="Arial" w:cs="Arial"/>
          <w:b/>
          <w:sz w:val="28"/>
          <w:szCs w:val="28"/>
        </w:rPr>
        <w:t xml:space="preserve">Adopted by the Leadership team </w:t>
      </w:r>
      <w:r>
        <w:rPr>
          <w:rFonts w:ascii="Arial" w:eastAsia="Times New Roman" w:hAnsi="Arial" w:cs="Arial"/>
          <w:b/>
          <w:sz w:val="28"/>
          <w:szCs w:val="28"/>
        </w:rPr>
        <w:tab/>
      </w:r>
      <w:r w:rsidR="004B783E">
        <w:rPr>
          <w:rFonts w:ascii="Arial" w:eastAsia="Times New Roman" w:hAnsi="Arial" w:cs="Arial"/>
          <w:b/>
          <w:sz w:val="28"/>
          <w:szCs w:val="28"/>
        </w:rPr>
        <w:t>February 2026</w:t>
      </w:r>
    </w:p>
    <w:p w14:paraId="5E1F8319" w14:textId="77777777" w:rsidR="006343F2" w:rsidRPr="004315F9" w:rsidRDefault="006343F2" w:rsidP="006343F2">
      <w:pPr>
        <w:spacing w:after="0" w:line="276" w:lineRule="auto"/>
        <w:rPr>
          <w:rFonts w:ascii="Arial" w:eastAsia="Times New Roman" w:hAnsi="Arial" w:cs="Arial"/>
          <w:b/>
          <w:sz w:val="28"/>
          <w:szCs w:val="28"/>
        </w:rPr>
      </w:pPr>
      <w:r w:rsidRPr="004315F9">
        <w:rPr>
          <w:rFonts w:ascii="Arial" w:eastAsia="Times New Roman" w:hAnsi="Arial" w:cs="Arial"/>
          <w:b/>
          <w:sz w:val="28"/>
          <w:szCs w:val="28"/>
        </w:rPr>
        <w:tab/>
      </w:r>
      <w:r w:rsidRPr="004315F9">
        <w:rPr>
          <w:rFonts w:ascii="Arial" w:eastAsia="Times New Roman" w:hAnsi="Arial" w:cs="Arial"/>
          <w:b/>
          <w:sz w:val="28"/>
          <w:szCs w:val="28"/>
        </w:rPr>
        <w:tab/>
      </w:r>
    </w:p>
    <w:p w14:paraId="79F547E5" w14:textId="40D6B5AD" w:rsidR="006343F2" w:rsidRPr="004315F9" w:rsidRDefault="006343F2" w:rsidP="006343F2">
      <w:pPr>
        <w:spacing w:after="0" w:line="276" w:lineRule="auto"/>
        <w:rPr>
          <w:rFonts w:ascii="Arial" w:eastAsia="Times New Roman" w:hAnsi="Arial" w:cs="Arial"/>
          <w:b/>
          <w:sz w:val="28"/>
          <w:szCs w:val="28"/>
        </w:rPr>
      </w:pPr>
      <w:r w:rsidRPr="004315F9">
        <w:rPr>
          <w:rFonts w:ascii="Arial" w:eastAsia="Times New Roman" w:hAnsi="Arial" w:cs="Arial"/>
          <w:b/>
          <w:sz w:val="28"/>
          <w:szCs w:val="28"/>
        </w:rPr>
        <w:t>Approved by full Governing Body</w:t>
      </w:r>
      <w:r w:rsidRPr="004315F9">
        <w:rPr>
          <w:rFonts w:ascii="Arial" w:eastAsia="Times New Roman" w:hAnsi="Arial" w:cs="Arial"/>
          <w:b/>
          <w:sz w:val="28"/>
          <w:szCs w:val="28"/>
        </w:rPr>
        <w:tab/>
      </w:r>
      <w:r w:rsidR="004B783E">
        <w:rPr>
          <w:rFonts w:ascii="Arial" w:eastAsia="Times New Roman" w:hAnsi="Arial" w:cs="Arial"/>
          <w:b/>
          <w:sz w:val="28"/>
          <w:szCs w:val="28"/>
        </w:rPr>
        <w:t>2026</w:t>
      </w:r>
    </w:p>
    <w:p w14:paraId="6C8D4751" w14:textId="065460A3" w:rsidR="004315F9" w:rsidRPr="004315F9" w:rsidRDefault="00B94725" w:rsidP="004315F9">
      <w:pPr>
        <w:spacing w:after="0" w:line="276" w:lineRule="auto"/>
        <w:rPr>
          <w:rFonts w:ascii="Arial" w:eastAsia="Times New Roman" w:hAnsi="Arial" w:cs="Arial"/>
          <w:b/>
          <w:sz w:val="28"/>
          <w:szCs w:val="28"/>
        </w:rPr>
      </w:pPr>
      <w:r>
        <w:rPr>
          <w:rFonts w:ascii="Arial" w:eastAsia="Times New Roman" w:hAnsi="Arial" w:cs="Arial"/>
          <w:b/>
          <w:sz w:val="28"/>
          <w:szCs w:val="28"/>
        </w:rPr>
        <w:tab/>
      </w:r>
      <w:r w:rsidR="004315F9" w:rsidRPr="004315F9">
        <w:rPr>
          <w:rFonts w:ascii="Arial" w:eastAsia="Times New Roman" w:hAnsi="Arial" w:cs="Arial"/>
          <w:b/>
          <w:sz w:val="28"/>
          <w:szCs w:val="28"/>
        </w:rPr>
        <w:tab/>
      </w:r>
      <w:r w:rsidR="004315F9" w:rsidRPr="004315F9">
        <w:rPr>
          <w:rFonts w:ascii="Arial" w:eastAsia="Times New Roman" w:hAnsi="Arial" w:cs="Arial"/>
          <w:b/>
          <w:sz w:val="28"/>
          <w:szCs w:val="28"/>
        </w:rPr>
        <w:tab/>
      </w:r>
      <w:r w:rsidR="004315F9" w:rsidRPr="004315F9">
        <w:rPr>
          <w:rFonts w:ascii="Arial" w:eastAsia="Times New Roman" w:hAnsi="Arial" w:cs="Arial"/>
          <w:b/>
          <w:sz w:val="28"/>
          <w:szCs w:val="28"/>
        </w:rPr>
        <w:tab/>
      </w:r>
    </w:p>
    <w:p w14:paraId="02F5CCFD" w14:textId="77777777" w:rsidR="004315F9" w:rsidRPr="004315F9" w:rsidRDefault="004315F9" w:rsidP="004315F9">
      <w:pPr>
        <w:spacing w:after="0" w:line="276" w:lineRule="auto"/>
        <w:rPr>
          <w:rFonts w:ascii="Arial" w:eastAsia="Times New Roman" w:hAnsi="Arial" w:cs="Arial"/>
          <w:b/>
          <w:sz w:val="28"/>
          <w:szCs w:val="28"/>
        </w:rPr>
      </w:pPr>
    </w:p>
    <w:p w14:paraId="35D1DE6E" w14:textId="31FB7AE2" w:rsidR="003667C4" w:rsidRDefault="00CB4696" w:rsidP="00472445">
      <w:pPr>
        <w:spacing w:after="0" w:line="276" w:lineRule="auto"/>
        <w:rPr>
          <w:rFonts w:ascii="Arial" w:eastAsia="Times New Roman" w:hAnsi="Arial" w:cs="Arial"/>
          <w:bCs/>
          <w:i/>
          <w:iCs/>
          <w:sz w:val="28"/>
          <w:szCs w:val="28"/>
        </w:rPr>
      </w:pPr>
      <w:r>
        <w:rPr>
          <w:rFonts w:ascii="Arial" w:eastAsia="Times New Roman" w:hAnsi="Arial" w:cs="Arial"/>
          <w:b/>
          <w:sz w:val="28"/>
          <w:szCs w:val="28"/>
        </w:rPr>
        <w:t>To be reviewed</w:t>
      </w:r>
      <w:r>
        <w:rPr>
          <w:rFonts w:ascii="Arial" w:eastAsia="Times New Roman" w:hAnsi="Arial" w:cs="Arial"/>
          <w:b/>
          <w:sz w:val="28"/>
          <w:szCs w:val="28"/>
        </w:rPr>
        <w:tab/>
      </w:r>
      <w:r w:rsidR="00B94725">
        <w:rPr>
          <w:rFonts w:ascii="Arial" w:eastAsia="Times New Roman" w:hAnsi="Arial" w:cs="Arial"/>
          <w:b/>
          <w:sz w:val="28"/>
          <w:szCs w:val="28"/>
        </w:rPr>
        <w:tab/>
      </w:r>
      <w:r w:rsidR="00B94725">
        <w:rPr>
          <w:rFonts w:ascii="Arial" w:eastAsia="Times New Roman" w:hAnsi="Arial" w:cs="Arial"/>
          <w:b/>
          <w:sz w:val="28"/>
          <w:szCs w:val="28"/>
        </w:rPr>
        <w:tab/>
      </w:r>
      <w:r w:rsidR="00B94725">
        <w:rPr>
          <w:rFonts w:ascii="Arial" w:eastAsia="Times New Roman" w:hAnsi="Arial" w:cs="Arial"/>
          <w:b/>
          <w:sz w:val="28"/>
          <w:szCs w:val="28"/>
        </w:rPr>
        <w:tab/>
      </w:r>
      <w:r w:rsidR="00B94725">
        <w:rPr>
          <w:rFonts w:ascii="Arial" w:eastAsia="Times New Roman" w:hAnsi="Arial" w:cs="Arial"/>
          <w:b/>
          <w:sz w:val="28"/>
          <w:szCs w:val="28"/>
        </w:rPr>
        <w:tab/>
      </w:r>
      <w:r w:rsidR="006343F2">
        <w:rPr>
          <w:rFonts w:ascii="Arial" w:eastAsia="Times New Roman" w:hAnsi="Arial" w:cs="Arial"/>
          <w:bCs/>
          <w:i/>
          <w:iCs/>
          <w:sz w:val="28"/>
          <w:szCs w:val="28"/>
        </w:rPr>
        <w:t>February 202</w:t>
      </w:r>
      <w:r w:rsidR="004B783E">
        <w:rPr>
          <w:rFonts w:ascii="Arial" w:eastAsia="Times New Roman" w:hAnsi="Arial" w:cs="Arial"/>
          <w:bCs/>
          <w:i/>
          <w:iCs/>
          <w:sz w:val="28"/>
          <w:szCs w:val="28"/>
        </w:rPr>
        <w:t>8</w:t>
      </w:r>
    </w:p>
    <w:p w14:paraId="0D94A27E" w14:textId="11C0A4FC" w:rsidR="00651852" w:rsidRDefault="00651852" w:rsidP="00472445">
      <w:pPr>
        <w:spacing w:after="0" w:line="276" w:lineRule="auto"/>
        <w:rPr>
          <w:rFonts w:ascii="Arial" w:eastAsia="Times New Roman" w:hAnsi="Arial" w:cs="Arial"/>
          <w:bCs/>
          <w:i/>
          <w:iCs/>
          <w:sz w:val="28"/>
          <w:szCs w:val="28"/>
        </w:rPr>
      </w:pPr>
    </w:p>
    <w:p w14:paraId="2686076E" w14:textId="65C23E41" w:rsidR="00651852" w:rsidRPr="00651852" w:rsidRDefault="00651852" w:rsidP="2F282812">
      <w:pPr>
        <w:spacing w:after="0" w:line="276" w:lineRule="auto"/>
        <w:jc w:val="center"/>
        <w:rPr>
          <w:rFonts w:ascii="Arial" w:eastAsia="Times New Roman" w:hAnsi="Arial" w:cs="Arial"/>
          <w:sz w:val="28"/>
          <w:szCs w:val="28"/>
        </w:rPr>
      </w:pPr>
    </w:p>
    <w:p w14:paraId="4B015A48" w14:textId="0CBB3E5E" w:rsidR="00555F87" w:rsidRPr="00B94A0C" w:rsidRDefault="006B03E0" w:rsidP="00B94A0C">
      <w:pPr>
        <w:spacing w:after="0" w:line="276" w:lineRule="auto"/>
        <w:rPr>
          <w:rFonts w:ascii="Arial" w:eastAsia="Times New Roman" w:hAnsi="Arial" w:cs="Arial"/>
          <w:bCs/>
          <w:i/>
          <w:iCs/>
          <w:sz w:val="28"/>
          <w:szCs w:val="28"/>
        </w:rPr>
      </w:pPr>
      <w:r>
        <w:rPr>
          <w:rFonts w:ascii="Arial" w:eastAsia="Times New Roman" w:hAnsi="Arial" w:cs="Arial"/>
          <w:bCs/>
          <w:i/>
          <w:iCs/>
          <w:noProof/>
          <w:sz w:val="28"/>
          <w:szCs w:val="28"/>
          <w:lang w:eastAsia="en-GB"/>
        </w:rPr>
        <w:drawing>
          <wp:anchor distT="0" distB="0" distL="114300" distR="114300" simplePos="0" relativeHeight="251665408" behindDoc="1" locked="0" layoutInCell="1" allowOverlap="1" wp14:anchorId="25F3D520" wp14:editId="5C02F4AB">
            <wp:simplePos x="0" y="0"/>
            <wp:positionH relativeFrom="margin">
              <wp:align>left</wp:align>
            </wp:positionH>
            <wp:positionV relativeFrom="paragraph">
              <wp:posOffset>166370</wp:posOffset>
            </wp:positionV>
            <wp:extent cx="1611574" cy="1207546"/>
            <wp:effectExtent l="0" t="0" r="8255" b="0"/>
            <wp:wrapTight wrapText="bothSides">
              <wp:wrapPolygon edited="0">
                <wp:start x="0" y="0"/>
                <wp:lineTo x="0" y="21134"/>
                <wp:lineTo x="21455" y="21134"/>
                <wp:lineTo x="2145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11574" cy="1207546"/>
                    </a:xfrm>
                    <a:prstGeom prst="rect">
                      <a:avLst/>
                    </a:prstGeom>
                    <a:noFill/>
                    <a:ln>
                      <a:noFill/>
                    </a:ln>
                  </pic:spPr>
                </pic:pic>
              </a:graphicData>
            </a:graphic>
          </wp:anchor>
        </w:drawing>
      </w:r>
      <w:r w:rsidR="00635179">
        <w:rPr>
          <w:rFonts w:ascii="Arial" w:eastAsia="Times New Roman" w:hAnsi="Arial" w:cs="Arial"/>
          <w:bCs/>
          <w:i/>
          <w:iCs/>
          <w:noProof/>
          <w:sz w:val="28"/>
          <w:szCs w:val="28"/>
          <w:lang w:eastAsia="en-GB"/>
        </w:rPr>
        <w:drawing>
          <wp:inline distT="0" distB="0" distL="0" distR="0" wp14:anchorId="4ACEEB90" wp14:editId="32362A13">
            <wp:extent cx="1700212" cy="1197609"/>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13405" cy="1206902"/>
                    </a:xfrm>
                    <a:prstGeom prst="rect">
                      <a:avLst/>
                    </a:prstGeom>
                    <a:noFill/>
                    <a:ln>
                      <a:noFill/>
                    </a:ln>
                  </pic:spPr>
                </pic:pic>
              </a:graphicData>
            </a:graphic>
          </wp:inline>
        </w:drawing>
      </w:r>
      <w:r w:rsidR="00B94725">
        <w:rPr>
          <w:rFonts w:ascii="Arial" w:eastAsia="Times New Roman" w:hAnsi="Arial" w:cs="Arial"/>
          <w:bCs/>
          <w:i/>
          <w:iCs/>
          <w:sz w:val="28"/>
          <w:szCs w:val="28"/>
        </w:rPr>
        <w:t xml:space="preserve"> </w:t>
      </w:r>
      <w:r w:rsidR="007874EE">
        <w:rPr>
          <w:rFonts w:ascii="Arial" w:eastAsia="Times New Roman" w:hAnsi="Arial" w:cs="Arial"/>
          <w:bCs/>
          <w:i/>
          <w:iCs/>
          <w:noProof/>
          <w:sz w:val="28"/>
          <w:szCs w:val="28"/>
        </w:rPr>
        <w:drawing>
          <wp:inline distT="0" distB="0" distL="0" distR="0" wp14:anchorId="514E7ACD" wp14:editId="17A55F3B">
            <wp:extent cx="1445270" cy="1239520"/>
            <wp:effectExtent l="0" t="0" r="2540" b="0"/>
            <wp:docPr id="2133965308" name="Picture 1" descr="A blu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965308" name="Picture 1" descr="A blue sign with black tex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64152" cy="1255714"/>
                    </a:xfrm>
                    <a:prstGeom prst="rect">
                      <a:avLst/>
                    </a:prstGeom>
                  </pic:spPr>
                </pic:pic>
              </a:graphicData>
            </a:graphic>
          </wp:inline>
        </w:drawing>
      </w:r>
      <w:r w:rsidR="00E7016F">
        <w:rPr>
          <w:i/>
          <w:iCs/>
          <w:noProof/>
        </w:rPr>
        <w:drawing>
          <wp:inline distT="0" distB="0" distL="0" distR="0" wp14:anchorId="7E93F1E5" wp14:editId="3C68B2EF">
            <wp:extent cx="1198880" cy="1092650"/>
            <wp:effectExtent l="0" t="0" r="0" b="0"/>
            <wp:docPr id="181528786" name="Picture 2" descr="A green oval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28786" name="Picture 2" descr="A green oval with black tex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21713" cy="1113460"/>
                    </a:xfrm>
                    <a:prstGeom prst="rect">
                      <a:avLst/>
                    </a:prstGeom>
                  </pic:spPr>
                </pic:pic>
              </a:graphicData>
            </a:graphic>
          </wp:inline>
        </w:drawing>
      </w:r>
      <w:r w:rsidR="00E7016F">
        <w:rPr>
          <w:i/>
          <w:iCs/>
          <w:noProof/>
        </w:rPr>
        <w:drawing>
          <wp:inline distT="0" distB="0" distL="0" distR="0" wp14:anchorId="0B05F13B" wp14:editId="245DC559">
            <wp:extent cx="720483" cy="1087120"/>
            <wp:effectExtent l="0" t="0" r="3810" b="5080"/>
            <wp:docPr id="1611150869" name="Picture 3" descr="An orange and black oval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150869" name="Picture 3" descr="An orange and black oval with tex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31021" cy="1103020"/>
                    </a:xfrm>
                    <a:prstGeom prst="rect">
                      <a:avLst/>
                    </a:prstGeom>
                  </pic:spPr>
                </pic:pic>
              </a:graphicData>
            </a:graphic>
          </wp:inline>
        </w:drawing>
      </w:r>
      <w:r w:rsidR="00E7016F">
        <w:rPr>
          <w:i/>
          <w:iCs/>
          <w:noProof/>
        </w:rPr>
        <w:drawing>
          <wp:inline distT="0" distB="0" distL="0" distR="0" wp14:anchorId="24A5A0DF" wp14:editId="62CBF05B">
            <wp:extent cx="1270000" cy="960000"/>
            <wp:effectExtent l="0" t="0" r="0" b="0"/>
            <wp:docPr id="1409123476" name="Picture 5" descr="A pink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123476" name="Picture 5" descr="A pink sign with black text&#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01768" cy="984014"/>
                    </a:xfrm>
                    <a:prstGeom prst="rect">
                      <a:avLst/>
                    </a:prstGeom>
                  </pic:spPr>
                </pic:pic>
              </a:graphicData>
            </a:graphic>
          </wp:inline>
        </w:drawing>
      </w:r>
      <w:r w:rsidR="00170946">
        <w:rPr>
          <w:i/>
          <w:iCs/>
          <w:noProof/>
        </w:rPr>
        <w:drawing>
          <wp:inline distT="0" distB="0" distL="0" distR="0" wp14:anchorId="67DA298A" wp14:editId="2699512D">
            <wp:extent cx="1666240" cy="1004574"/>
            <wp:effectExtent l="0" t="0" r="0" b="0"/>
            <wp:docPr id="197402077" name="Picture 6" descr="A red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02077" name="Picture 6" descr="A red sign with black text&#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98758" cy="1024179"/>
                    </a:xfrm>
                    <a:prstGeom prst="rect">
                      <a:avLst/>
                    </a:prstGeom>
                  </pic:spPr>
                </pic:pic>
              </a:graphicData>
            </a:graphic>
          </wp:inline>
        </w:drawing>
      </w:r>
      <w:r w:rsidR="00170946">
        <w:rPr>
          <w:i/>
          <w:iCs/>
          <w:noProof/>
        </w:rPr>
        <w:drawing>
          <wp:inline distT="0" distB="0" distL="0" distR="0" wp14:anchorId="4F241F53" wp14:editId="5E59658A">
            <wp:extent cx="1391920" cy="1008823"/>
            <wp:effectExtent l="0" t="0" r="5080" b="0"/>
            <wp:docPr id="665375806" name="Picture 7" descr="A blue speech bub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375806" name="Picture 7" descr="A blue speech bubble with black text&#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14333" cy="1025067"/>
                    </a:xfrm>
                    <a:prstGeom prst="rect">
                      <a:avLst/>
                    </a:prstGeom>
                  </pic:spPr>
                </pic:pic>
              </a:graphicData>
            </a:graphic>
          </wp:inline>
        </w:drawing>
      </w:r>
      <w:r w:rsidR="00170946">
        <w:rPr>
          <w:i/>
          <w:iCs/>
          <w:noProof/>
        </w:rPr>
        <w:drawing>
          <wp:inline distT="0" distB="0" distL="0" distR="0" wp14:anchorId="7450F19D" wp14:editId="24F4CC96">
            <wp:extent cx="1300480" cy="834270"/>
            <wp:effectExtent l="0" t="0" r="0" b="4445"/>
            <wp:docPr id="1462490141" name="Picture 8" descr="A white car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490141" name="Picture 8" descr="A white card with black tex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316502" cy="844548"/>
                    </a:xfrm>
                    <a:prstGeom prst="rect">
                      <a:avLst/>
                    </a:prstGeom>
                  </pic:spPr>
                </pic:pic>
              </a:graphicData>
            </a:graphic>
          </wp:inline>
        </w:drawing>
      </w:r>
      <w:r w:rsidR="00170946">
        <w:rPr>
          <w:i/>
          <w:iCs/>
          <w:noProof/>
        </w:rPr>
        <w:drawing>
          <wp:inline distT="0" distB="0" distL="0" distR="0" wp14:anchorId="65B9B0B5" wp14:editId="3A2613BC">
            <wp:extent cx="1432560" cy="925503"/>
            <wp:effectExtent l="0" t="0" r="0" b="1905"/>
            <wp:docPr id="67653690" name="Picture 9" descr="A green and black rectangular fram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53690" name="Picture 9" descr="A green and black rectangular frame with black text&#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48019" cy="935490"/>
                    </a:xfrm>
                    <a:prstGeom prst="rect">
                      <a:avLst/>
                    </a:prstGeom>
                  </pic:spPr>
                </pic:pic>
              </a:graphicData>
            </a:graphic>
          </wp:inline>
        </w:drawing>
      </w:r>
      <w:r w:rsidR="0039405F">
        <w:rPr>
          <w:i/>
          <w:iCs/>
          <w:noProof/>
        </w:rPr>
        <w:drawing>
          <wp:inline distT="0" distB="0" distL="0" distR="0" wp14:anchorId="213F99A7" wp14:editId="311628C0">
            <wp:extent cx="1130019" cy="894080"/>
            <wp:effectExtent l="0" t="0" r="0" b="0"/>
            <wp:docPr id="1748283204" name="Picture 10" descr="A green and black quo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283204" name="Picture 10" descr="A green and black quote&#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145575" cy="906388"/>
                    </a:xfrm>
                    <a:prstGeom prst="rect">
                      <a:avLst/>
                    </a:prstGeom>
                  </pic:spPr>
                </pic:pic>
              </a:graphicData>
            </a:graphic>
          </wp:inline>
        </w:drawing>
      </w:r>
    </w:p>
    <w:p w14:paraId="3EC2043E" w14:textId="68977787" w:rsidR="2F282812" w:rsidRDefault="2F282812" w:rsidP="2F282812">
      <w:pPr>
        <w:rPr>
          <w:rFonts w:ascii="Arial" w:hAnsi="Arial" w:cs="Arial"/>
          <w:b/>
          <w:bCs/>
        </w:rPr>
      </w:pPr>
    </w:p>
    <w:p w14:paraId="6BBAA109" w14:textId="77777777" w:rsidR="00555F87" w:rsidRDefault="00555F87" w:rsidP="00555F87">
      <w:pPr>
        <w:rPr>
          <w:rFonts w:ascii="Arial" w:hAnsi="Arial" w:cs="Arial"/>
          <w:b/>
        </w:rPr>
      </w:pPr>
      <w:r>
        <w:rPr>
          <w:rFonts w:ascii="Arial" w:hAnsi="Arial" w:cs="Arial"/>
          <w:b/>
        </w:rPr>
        <w:lastRenderedPageBreak/>
        <w:t>Curriculum Intent</w:t>
      </w:r>
    </w:p>
    <w:p w14:paraId="71C0D63F" w14:textId="6D35CE46" w:rsidR="00555F87" w:rsidRDefault="00555F87" w:rsidP="00555F87">
      <w:pPr>
        <w:rPr>
          <w:rFonts w:ascii="Arial" w:hAnsi="Arial" w:cs="Arial"/>
          <w:szCs w:val="20"/>
        </w:rPr>
      </w:pPr>
      <w:r>
        <w:rPr>
          <w:rFonts w:ascii="Arial" w:hAnsi="Arial" w:cs="Arial"/>
          <w:szCs w:val="20"/>
        </w:rPr>
        <w:t>We aim to provide a Geography curriculum that is inclusive, challenging and engaging.</w:t>
      </w:r>
      <w:r w:rsidRPr="00555F87">
        <w:t xml:space="preserve"> </w:t>
      </w:r>
      <w:r w:rsidR="006343F2">
        <w:rPr>
          <w:rFonts w:ascii="Arial" w:hAnsi="Arial" w:cs="Arial"/>
          <w:szCs w:val="20"/>
        </w:rPr>
        <w:t>I</w:t>
      </w:r>
      <w:r w:rsidRPr="00555F87">
        <w:rPr>
          <w:rFonts w:ascii="Arial" w:hAnsi="Arial" w:cs="Arial"/>
          <w:szCs w:val="20"/>
        </w:rPr>
        <w:t xml:space="preserve">n Geography, pupils will learn the importance of respect both for the planet, on which we depend, and the diverse people with whom we share it. By providing our pupils with a stimulating, knowledge-rich curriculum, we aim to foster ambitious young people who aspire to make their world a better place, whether this is simply as </w:t>
      </w:r>
      <w:proofErr w:type="gramStart"/>
      <w:r w:rsidRPr="00555F87">
        <w:rPr>
          <w:rFonts w:ascii="Arial" w:hAnsi="Arial" w:cs="Arial"/>
          <w:szCs w:val="20"/>
        </w:rPr>
        <w:t>globally-responsible</w:t>
      </w:r>
      <w:proofErr w:type="gramEnd"/>
      <w:r w:rsidRPr="00555F87">
        <w:rPr>
          <w:rFonts w:ascii="Arial" w:hAnsi="Arial" w:cs="Arial"/>
          <w:szCs w:val="20"/>
        </w:rPr>
        <w:t xml:space="preserve"> 21st century citizens or in a professional capacity as geologists, cartographers, architects, documentary presenters or ecological campaigners. </w:t>
      </w:r>
      <w:proofErr w:type="gramStart"/>
      <w:r w:rsidRPr="00555F87">
        <w:rPr>
          <w:rFonts w:ascii="Arial" w:hAnsi="Arial" w:cs="Arial"/>
          <w:szCs w:val="20"/>
        </w:rPr>
        <w:t>In order to</w:t>
      </w:r>
      <w:proofErr w:type="gramEnd"/>
      <w:r w:rsidRPr="00555F87">
        <w:rPr>
          <w:rFonts w:ascii="Arial" w:hAnsi="Arial" w:cs="Arial"/>
          <w:szCs w:val="20"/>
        </w:rPr>
        <w:t xml:space="preserve"> begin their journey towards these goals, pupils will be taught, and given opportunities to practise, the skills and techniques that they will need, in a variety of local, national and international contexts, making links between all three.</w:t>
      </w:r>
      <w:r>
        <w:rPr>
          <w:rFonts w:ascii="Arial" w:hAnsi="Arial" w:cs="Arial"/>
          <w:szCs w:val="20"/>
        </w:rPr>
        <w:t xml:space="preserve"> </w:t>
      </w:r>
    </w:p>
    <w:p w14:paraId="0DE81205" w14:textId="455D654F" w:rsidR="00555F87" w:rsidRDefault="00555F87" w:rsidP="00555F87">
      <w:pPr>
        <w:rPr>
          <w:rFonts w:ascii="Arial" w:hAnsi="Arial" w:cs="Arial"/>
        </w:rPr>
      </w:pPr>
      <w:proofErr w:type="gramStart"/>
      <w:r>
        <w:rPr>
          <w:rFonts w:ascii="Arial" w:hAnsi="Arial" w:cs="Arial"/>
        </w:rPr>
        <w:t>In order to</w:t>
      </w:r>
      <w:proofErr w:type="gramEnd"/>
      <w:r>
        <w:rPr>
          <w:rFonts w:ascii="Arial" w:hAnsi="Arial" w:cs="Arial"/>
        </w:rPr>
        <w:t xml:space="preserve"> develop as geographers, pupils will be taught to use a range of geographical skills, outlined in the National Curriculum programmes of study. These are shared with the pupils as ‘what makes a great Geographer’ so that they </w:t>
      </w:r>
      <w:proofErr w:type="gramStart"/>
      <w:r>
        <w:rPr>
          <w:rFonts w:ascii="Arial" w:hAnsi="Arial" w:cs="Arial"/>
        </w:rPr>
        <w:t>are able to</w:t>
      </w:r>
      <w:proofErr w:type="gramEnd"/>
      <w:r>
        <w:rPr>
          <w:rFonts w:ascii="Arial" w:hAnsi="Arial" w:cs="Arial"/>
        </w:rPr>
        <w:t xml:space="preserve"> understand and articulate their own learning in this subject. </w:t>
      </w:r>
    </w:p>
    <w:p w14:paraId="7F78A7A5" w14:textId="77777777" w:rsidR="00555F87" w:rsidRDefault="00555F87" w:rsidP="00555F87">
      <w:pPr>
        <w:autoSpaceDE w:val="0"/>
        <w:autoSpaceDN w:val="0"/>
        <w:adjustRightInd w:val="0"/>
        <w:rPr>
          <w:rFonts w:ascii="Arial" w:hAnsi="Arial" w:cs="Arial"/>
          <w:b/>
          <w:iCs/>
        </w:rPr>
      </w:pPr>
      <w:r>
        <w:rPr>
          <w:rFonts w:ascii="Arial" w:hAnsi="Arial" w:cs="Arial"/>
          <w:b/>
          <w:iCs/>
        </w:rPr>
        <w:t xml:space="preserve">Implementation </w:t>
      </w:r>
    </w:p>
    <w:p w14:paraId="52C45B41" w14:textId="1784969C" w:rsidR="00555F87" w:rsidRDefault="00555F87" w:rsidP="00555F87">
      <w:pPr>
        <w:rPr>
          <w:rFonts w:ascii="Arial" w:hAnsi="Arial" w:cs="Arial"/>
        </w:rPr>
      </w:pPr>
      <w:r>
        <w:rPr>
          <w:rFonts w:ascii="Arial" w:hAnsi="Arial" w:cs="Arial"/>
        </w:rPr>
        <w:t>The National Curriculum provides the basis for Geography Planning. It is supported by the Curriculum Companions scheme</w:t>
      </w:r>
      <w:r w:rsidR="004B783E">
        <w:rPr>
          <w:rFonts w:ascii="Arial" w:hAnsi="Arial" w:cs="Arial"/>
        </w:rPr>
        <w:t xml:space="preserve"> (Chris Quigley)</w:t>
      </w:r>
      <w:r>
        <w:rPr>
          <w:rFonts w:ascii="Arial" w:hAnsi="Arial" w:cs="Arial"/>
        </w:rPr>
        <w:t xml:space="preserve">, which has been adapted to meet the bespoke needs of our pupils. </w:t>
      </w:r>
      <w:r w:rsidR="006343F2">
        <w:rPr>
          <w:rFonts w:ascii="Arial" w:hAnsi="Arial" w:cs="Arial"/>
        </w:rPr>
        <w:t>Using the approach adopted by Hywel Roberts</w:t>
      </w:r>
      <w:r w:rsidR="004B783E">
        <w:rPr>
          <w:rFonts w:ascii="Arial" w:hAnsi="Arial" w:cs="Arial"/>
        </w:rPr>
        <w:t xml:space="preserve"> (English and drama teacher</w:t>
      </w:r>
      <w:r w:rsidR="006343F2">
        <w:rPr>
          <w:rFonts w:ascii="Arial" w:hAnsi="Arial" w:cs="Arial"/>
        </w:rPr>
        <w:t xml:space="preserve">, </w:t>
      </w:r>
      <w:r w:rsidR="004B783E">
        <w:rPr>
          <w:rFonts w:ascii="Arial" w:hAnsi="Arial" w:cs="Arial"/>
        </w:rPr>
        <w:t xml:space="preserve">storyteller, author, coach), </w:t>
      </w:r>
      <w:r w:rsidR="006343F2">
        <w:rPr>
          <w:rFonts w:ascii="Arial" w:hAnsi="Arial" w:cs="Arial"/>
        </w:rPr>
        <w:t>each unit begins with a ‘Let’s say…’ narrative to draw the pupils into an engaging and purposeful story, on which the content of the unit is buil</w:t>
      </w:r>
      <w:r w:rsidR="004B783E">
        <w:rPr>
          <w:rFonts w:ascii="Arial" w:hAnsi="Arial" w:cs="Arial"/>
        </w:rPr>
        <w:t>t</w:t>
      </w:r>
      <w:r w:rsidR="006343F2">
        <w:rPr>
          <w:rFonts w:ascii="Arial" w:hAnsi="Arial" w:cs="Arial"/>
        </w:rPr>
        <w:t>.</w:t>
      </w:r>
    </w:p>
    <w:p w14:paraId="51EDB630" w14:textId="786114A5" w:rsidR="00555F87" w:rsidRDefault="00555F87" w:rsidP="00555F87">
      <w:pPr>
        <w:autoSpaceDE w:val="0"/>
        <w:autoSpaceDN w:val="0"/>
        <w:adjustRightInd w:val="0"/>
        <w:rPr>
          <w:rFonts w:ascii="Arial" w:hAnsi="Arial" w:cs="Arial"/>
          <w:iCs/>
        </w:rPr>
      </w:pPr>
      <w:r>
        <w:rPr>
          <w:rFonts w:ascii="Arial" w:hAnsi="Arial" w:cs="Arial"/>
          <w:iCs/>
        </w:rPr>
        <w:t xml:space="preserve">Each Geography unit is focused on answering a ‘Big Question’ to engage pupils’ interest and prompt lines of enquiry. At the start of each unit, pupils are given a knowledge summariser, with relevant images, maps and diagrams of key locations to provide contextual clues. However, as Geography is an enquiry-based subject, pupils are expected to build their own banks of knowledge as the topic progresses. </w:t>
      </w:r>
      <w:r w:rsidR="006343F2">
        <w:rPr>
          <w:rFonts w:ascii="Arial" w:hAnsi="Arial" w:cs="Arial"/>
          <w:iCs/>
        </w:rPr>
        <w:t>A key vocabulary sheet is reviewed by children at the start of the topic and is revisited again at the end to determine how their knowledge of key vocabulary has improved and how they are able to use this in the context of the geography topic.</w:t>
      </w:r>
    </w:p>
    <w:p w14:paraId="079EBEFF" w14:textId="0D597844" w:rsidR="00555F87" w:rsidRDefault="00555F87" w:rsidP="006343F2">
      <w:pPr>
        <w:autoSpaceDE w:val="0"/>
        <w:autoSpaceDN w:val="0"/>
        <w:adjustRightInd w:val="0"/>
        <w:rPr>
          <w:rFonts w:ascii="Arial" w:hAnsi="Arial" w:cs="Arial"/>
          <w:i/>
          <w:iCs/>
        </w:rPr>
      </w:pPr>
      <w:r>
        <w:rPr>
          <w:rFonts w:ascii="Arial" w:hAnsi="Arial" w:cs="Arial"/>
          <w:iCs/>
        </w:rPr>
        <w:t xml:space="preserve">Geography is taught for 75 minutes per </w:t>
      </w:r>
      <w:proofErr w:type="gramStart"/>
      <w:r>
        <w:rPr>
          <w:rFonts w:ascii="Arial" w:hAnsi="Arial" w:cs="Arial"/>
          <w:iCs/>
        </w:rPr>
        <w:t xml:space="preserve">week, </w:t>
      </w:r>
      <w:r w:rsidR="004B783E">
        <w:rPr>
          <w:rFonts w:ascii="Arial" w:hAnsi="Arial" w:cs="Arial"/>
          <w:iCs/>
        </w:rPr>
        <w:t>and</w:t>
      </w:r>
      <w:proofErr w:type="gramEnd"/>
      <w:r w:rsidR="004B783E">
        <w:rPr>
          <w:rFonts w:ascii="Arial" w:hAnsi="Arial" w:cs="Arial"/>
          <w:iCs/>
        </w:rPr>
        <w:t xml:space="preserve"> is shared equally across the year with History</w:t>
      </w:r>
      <w:r>
        <w:rPr>
          <w:rFonts w:ascii="Arial" w:hAnsi="Arial" w:cs="Arial"/>
          <w:iCs/>
        </w:rPr>
        <w:t xml:space="preserve">. Year Group teams plan sequences of lessons, using the </w:t>
      </w:r>
      <w:r w:rsidR="006343F2">
        <w:rPr>
          <w:rFonts w:ascii="Arial" w:hAnsi="Arial" w:cs="Arial"/>
          <w:iCs/>
        </w:rPr>
        <w:t>Long-Term</w:t>
      </w:r>
      <w:r>
        <w:rPr>
          <w:rFonts w:ascii="Arial" w:hAnsi="Arial" w:cs="Arial"/>
          <w:iCs/>
        </w:rPr>
        <w:t xml:space="preserve"> Plan for guidance. At this stage, teachers will decide on how best to integrate drama and </w:t>
      </w:r>
      <w:r w:rsidR="006343F2">
        <w:rPr>
          <w:rFonts w:ascii="Arial" w:hAnsi="Arial" w:cs="Arial"/>
          <w:iCs/>
        </w:rPr>
        <w:t>storytelling</w:t>
      </w:r>
      <w:r>
        <w:rPr>
          <w:rFonts w:ascii="Arial" w:hAnsi="Arial" w:cs="Arial"/>
          <w:iCs/>
        </w:rPr>
        <w:t xml:space="preserve"> to develop empathy and urgency, as well as visits to local areas of Geographical interest</w:t>
      </w:r>
      <w:r w:rsidR="004B783E">
        <w:rPr>
          <w:rFonts w:ascii="Arial" w:hAnsi="Arial" w:cs="Arial"/>
          <w:iCs/>
        </w:rPr>
        <w:t>,</w:t>
      </w:r>
      <w:r>
        <w:rPr>
          <w:rFonts w:ascii="Arial" w:hAnsi="Arial" w:cs="Arial"/>
          <w:iCs/>
        </w:rPr>
        <w:t xml:space="preserve"> </w:t>
      </w:r>
      <w:proofErr w:type="gramStart"/>
      <w:r>
        <w:rPr>
          <w:rFonts w:ascii="Arial" w:hAnsi="Arial" w:cs="Arial"/>
          <w:iCs/>
        </w:rPr>
        <w:t>in order to</w:t>
      </w:r>
      <w:proofErr w:type="gramEnd"/>
      <w:r>
        <w:rPr>
          <w:rFonts w:ascii="Arial" w:hAnsi="Arial" w:cs="Arial"/>
          <w:iCs/>
        </w:rPr>
        <w:t xml:space="preserve"> explore a wider range of sources than those available within the </w:t>
      </w:r>
      <w:proofErr w:type="gramStart"/>
      <w:r>
        <w:rPr>
          <w:rFonts w:ascii="Arial" w:hAnsi="Arial" w:cs="Arial"/>
          <w:iCs/>
        </w:rPr>
        <w:t>School</w:t>
      </w:r>
      <w:proofErr w:type="gramEnd"/>
      <w:r>
        <w:rPr>
          <w:rFonts w:ascii="Arial" w:hAnsi="Arial" w:cs="Arial"/>
          <w:iCs/>
        </w:rPr>
        <w:t xml:space="preserve">. Technology, including the Immersive Classroom, is used to ‘transport the pupils’ to more distant locations and evoke a sense of awe and wonder. </w:t>
      </w:r>
    </w:p>
    <w:p w14:paraId="2C7F0EB4" w14:textId="77777777" w:rsidR="00555F87" w:rsidRDefault="00555F87" w:rsidP="00555F87">
      <w:pPr>
        <w:autoSpaceDE w:val="0"/>
        <w:autoSpaceDN w:val="0"/>
        <w:adjustRightInd w:val="0"/>
        <w:rPr>
          <w:rFonts w:ascii="Arial" w:hAnsi="Arial" w:cs="Arial"/>
          <w:b/>
          <w:iCs/>
        </w:rPr>
      </w:pPr>
      <w:r>
        <w:rPr>
          <w:rFonts w:ascii="Arial" w:hAnsi="Arial" w:cs="Arial"/>
          <w:b/>
          <w:iCs/>
        </w:rPr>
        <w:t>Impact</w:t>
      </w:r>
    </w:p>
    <w:p w14:paraId="2163DA2C" w14:textId="42D967FD" w:rsidR="00555F87" w:rsidRDefault="006343F2" w:rsidP="00555F87">
      <w:pPr>
        <w:autoSpaceDE w:val="0"/>
        <w:autoSpaceDN w:val="0"/>
        <w:adjustRightInd w:val="0"/>
        <w:rPr>
          <w:rFonts w:ascii="Arial" w:hAnsi="Arial" w:cs="Arial"/>
          <w:iCs/>
        </w:rPr>
      </w:pPr>
      <w:r>
        <w:rPr>
          <w:rFonts w:ascii="Arial" w:hAnsi="Arial" w:cs="Arial"/>
          <w:iCs/>
        </w:rPr>
        <w:t>Using the Insight online assessment tool, c</w:t>
      </w:r>
      <w:r w:rsidR="00555F87">
        <w:rPr>
          <w:rFonts w:ascii="Arial" w:hAnsi="Arial" w:cs="Arial"/>
          <w:iCs/>
        </w:rPr>
        <w:t xml:space="preserve">lass teachers assess pupils’ attainment using a range of informal strategies, including marking and verbal feedback. Although high-quality written work is valued, </w:t>
      </w:r>
      <w:proofErr w:type="gramStart"/>
      <w:r w:rsidR="00555F87">
        <w:rPr>
          <w:rFonts w:ascii="Arial" w:hAnsi="Arial" w:cs="Arial"/>
          <w:iCs/>
        </w:rPr>
        <w:t>in order to</w:t>
      </w:r>
      <w:proofErr w:type="gramEnd"/>
      <w:r w:rsidR="00555F87">
        <w:rPr>
          <w:rFonts w:ascii="Arial" w:hAnsi="Arial" w:cs="Arial"/>
          <w:iCs/>
        </w:rPr>
        <w:t xml:space="preserve"> provide </w:t>
      </w:r>
      <w:proofErr w:type="gramStart"/>
      <w:r w:rsidR="00555F87">
        <w:rPr>
          <w:rFonts w:ascii="Arial" w:hAnsi="Arial" w:cs="Arial"/>
          <w:iCs/>
        </w:rPr>
        <w:t>an</w:t>
      </w:r>
      <w:proofErr w:type="gramEnd"/>
      <w:r w:rsidR="00555F87">
        <w:rPr>
          <w:rFonts w:ascii="Arial" w:hAnsi="Arial" w:cs="Arial"/>
          <w:iCs/>
        </w:rPr>
        <w:t xml:space="preserve"> holistic assessment of pupils’ attainment, responses may also include drawings, models or spoken explanations that demonstrate Geographical knowledge and understanding. </w:t>
      </w:r>
      <w:r w:rsidR="004B783E">
        <w:rPr>
          <w:rFonts w:ascii="Arial" w:hAnsi="Arial" w:cs="Arial"/>
          <w:iCs/>
        </w:rPr>
        <w:t>Children complete a key knowledge statement at the end of each lesson with a rating of their understanding, and the teacher also completes this. This is shown on the unit front cover and can therefore be easily monitored by the subject leader.</w:t>
      </w:r>
    </w:p>
    <w:p w14:paraId="0EB5881A" w14:textId="7CD7F5AC" w:rsidR="00555F87" w:rsidRDefault="00555F87" w:rsidP="00555F87">
      <w:pPr>
        <w:autoSpaceDE w:val="0"/>
        <w:autoSpaceDN w:val="0"/>
        <w:adjustRightInd w:val="0"/>
        <w:rPr>
          <w:rFonts w:ascii="Arial" w:hAnsi="Arial" w:cs="Arial"/>
          <w:iCs/>
        </w:rPr>
      </w:pPr>
      <w:r>
        <w:rPr>
          <w:rFonts w:ascii="Arial" w:hAnsi="Arial" w:cs="Arial"/>
          <w:iCs/>
        </w:rPr>
        <w:t xml:space="preserve">The subject leader monitors the impact of the taught curriculum through learning walks, work trawls, pupil interviews and staff discussions. This monitoring is recorded termly on Subject Snapshots, which are shared with SLT. Feedback is given to staff, including individual or year-group feedback as appropriate. The findings feed into annual Subject Status </w:t>
      </w:r>
      <w:r w:rsidR="004B783E">
        <w:rPr>
          <w:rFonts w:ascii="Arial" w:hAnsi="Arial" w:cs="Arial"/>
          <w:iCs/>
        </w:rPr>
        <w:t>Form</w:t>
      </w:r>
      <w:r>
        <w:rPr>
          <w:rFonts w:ascii="Arial" w:hAnsi="Arial" w:cs="Arial"/>
          <w:iCs/>
        </w:rPr>
        <w:t xml:space="preserve">s, which are used to identify key priorities for the subject, including changes to Long Term Plan, as part of the SIDP.  </w:t>
      </w:r>
    </w:p>
    <w:p w14:paraId="35B22460" w14:textId="77777777" w:rsidR="00555F87" w:rsidRPr="00F668F0" w:rsidRDefault="00555F87" w:rsidP="00F3762B">
      <w:pPr>
        <w:autoSpaceDE w:val="0"/>
        <w:autoSpaceDN w:val="0"/>
        <w:adjustRightInd w:val="0"/>
        <w:rPr>
          <w:i/>
          <w:iCs/>
        </w:rPr>
      </w:pPr>
    </w:p>
    <w:sectPr w:rsidR="00555F87" w:rsidRPr="00F668F0" w:rsidSect="003E5845">
      <w:footerReference w:type="default" r:id="rId24"/>
      <w:pgSz w:w="11906" w:h="16838"/>
      <w:pgMar w:top="426" w:right="282" w:bottom="142"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3DC6B" w14:textId="77777777" w:rsidR="00501FCA" w:rsidRDefault="00501FCA" w:rsidP="00C804B5">
      <w:pPr>
        <w:spacing w:after="0" w:line="240" w:lineRule="auto"/>
      </w:pPr>
      <w:r>
        <w:separator/>
      </w:r>
    </w:p>
  </w:endnote>
  <w:endnote w:type="continuationSeparator" w:id="0">
    <w:p w14:paraId="64AAAE9F" w14:textId="77777777" w:rsidR="00501FCA" w:rsidRDefault="00501FCA" w:rsidP="00C80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9476238"/>
      <w:docPartObj>
        <w:docPartGallery w:val="Page Numbers (Bottom of Page)"/>
        <w:docPartUnique/>
      </w:docPartObj>
    </w:sdtPr>
    <w:sdtEndPr>
      <w:rPr>
        <w:noProof/>
      </w:rPr>
    </w:sdtEndPr>
    <w:sdtContent>
      <w:p w14:paraId="6CB34625" w14:textId="5B11467B" w:rsidR="00C804B5" w:rsidRDefault="00C804B5">
        <w:pPr>
          <w:pStyle w:val="Footer"/>
          <w:jc w:val="right"/>
        </w:pPr>
        <w:r>
          <w:fldChar w:fldCharType="begin"/>
        </w:r>
        <w:r>
          <w:instrText xml:space="preserve"> PAGE   \* MERGEFORMAT </w:instrText>
        </w:r>
        <w:r>
          <w:fldChar w:fldCharType="separate"/>
        </w:r>
        <w:r w:rsidR="00570E41">
          <w:rPr>
            <w:noProof/>
          </w:rPr>
          <w:t>2</w:t>
        </w:r>
        <w:r>
          <w:rPr>
            <w:noProof/>
          </w:rPr>
          <w:fldChar w:fldCharType="end"/>
        </w:r>
      </w:p>
    </w:sdtContent>
  </w:sdt>
  <w:p w14:paraId="3496EACF" w14:textId="77777777" w:rsidR="00C804B5" w:rsidRDefault="00C804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11AC6" w14:textId="77777777" w:rsidR="00501FCA" w:rsidRDefault="00501FCA" w:rsidP="00C804B5">
      <w:pPr>
        <w:spacing w:after="0" w:line="240" w:lineRule="auto"/>
      </w:pPr>
      <w:r>
        <w:separator/>
      </w:r>
    </w:p>
  </w:footnote>
  <w:footnote w:type="continuationSeparator" w:id="0">
    <w:p w14:paraId="7B1D8F98" w14:textId="77777777" w:rsidR="00501FCA" w:rsidRDefault="00501FCA" w:rsidP="00C804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D07E8"/>
    <w:multiLevelType w:val="hybridMultilevel"/>
    <w:tmpl w:val="12D6F4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352528"/>
    <w:multiLevelType w:val="hybridMultilevel"/>
    <w:tmpl w:val="0E4AA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491958"/>
    <w:multiLevelType w:val="hybridMultilevel"/>
    <w:tmpl w:val="F5FA3A56"/>
    <w:lvl w:ilvl="0" w:tplc="08090011">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6B56525"/>
    <w:multiLevelType w:val="hybridMultilevel"/>
    <w:tmpl w:val="F08CF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034D76"/>
    <w:multiLevelType w:val="hybridMultilevel"/>
    <w:tmpl w:val="F9B2C1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B377E7"/>
    <w:multiLevelType w:val="hybridMultilevel"/>
    <w:tmpl w:val="65025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594E22"/>
    <w:multiLevelType w:val="hybridMultilevel"/>
    <w:tmpl w:val="63341A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4220221"/>
    <w:multiLevelType w:val="hybridMultilevel"/>
    <w:tmpl w:val="AB5A4A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F511AC4"/>
    <w:multiLevelType w:val="hybridMultilevel"/>
    <w:tmpl w:val="023ADC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D21E01"/>
    <w:multiLevelType w:val="hybridMultilevel"/>
    <w:tmpl w:val="15B40BC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626925A2"/>
    <w:multiLevelType w:val="hybridMultilevel"/>
    <w:tmpl w:val="316E93A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5C33468"/>
    <w:multiLevelType w:val="hybridMultilevel"/>
    <w:tmpl w:val="5B6CC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0E3B56"/>
    <w:multiLevelType w:val="hybridMultilevel"/>
    <w:tmpl w:val="28BC2D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73986469">
    <w:abstractNumId w:val="1"/>
  </w:num>
  <w:num w:numId="2" w16cid:durableId="421341614">
    <w:abstractNumId w:val="11"/>
  </w:num>
  <w:num w:numId="3" w16cid:durableId="1764371578">
    <w:abstractNumId w:val="5"/>
  </w:num>
  <w:num w:numId="4" w16cid:durableId="2113891135">
    <w:abstractNumId w:val="3"/>
  </w:num>
  <w:num w:numId="5" w16cid:durableId="859003684">
    <w:abstractNumId w:val="8"/>
  </w:num>
  <w:num w:numId="6" w16cid:durableId="1660233416">
    <w:abstractNumId w:val="0"/>
  </w:num>
  <w:num w:numId="7" w16cid:durableId="1648629226">
    <w:abstractNumId w:val="9"/>
  </w:num>
  <w:num w:numId="8" w16cid:durableId="494296162">
    <w:abstractNumId w:val="7"/>
  </w:num>
  <w:num w:numId="9" w16cid:durableId="2042776490">
    <w:abstractNumId w:val="4"/>
  </w:num>
  <w:num w:numId="10" w16cid:durableId="217937588">
    <w:abstractNumId w:val="6"/>
  </w:num>
  <w:num w:numId="11" w16cid:durableId="178281483">
    <w:abstractNumId w:val="10"/>
  </w:num>
  <w:num w:numId="12" w16cid:durableId="1614508553">
    <w:abstractNumId w:val="2"/>
  </w:num>
  <w:num w:numId="13" w16cid:durableId="9911799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BA1"/>
    <w:rsid w:val="00093ADE"/>
    <w:rsid w:val="000E4544"/>
    <w:rsid w:val="00143AD2"/>
    <w:rsid w:val="00170946"/>
    <w:rsid w:val="001844F8"/>
    <w:rsid w:val="001B0E01"/>
    <w:rsid w:val="001D4124"/>
    <w:rsid w:val="001E1BA1"/>
    <w:rsid w:val="001F5181"/>
    <w:rsid w:val="002030FE"/>
    <w:rsid w:val="00283DFF"/>
    <w:rsid w:val="00286BF9"/>
    <w:rsid w:val="003667C4"/>
    <w:rsid w:val="0039405F"/>
    <w:rsid w:val="00396564"/>
    <w:rsid w:val="003E5845"/>
    <w:rsid w:val="003F2184"/>
    <w:rsid w:val="004221E2"/>
    <w:rsid w:val="004315F9"/>
    <w:rsid w:val="00460922"/>
    <w:rsid w:val="00472445"/>
    <w:rsid w:val="004B783E"/>
    <w:rsid w:val="00501FCA"/>
    <w:rsid w:val="00513D1D"/>
    <w:rsid w:val="005503B2"/>
    <w:rsid w:val="00555F87"/>
    <w:rsid w:val="00570E41"/>
    <w:rsid w:val="005728E7"/>
    <w:rsid w:val="00584157"/>
    <w:rsid w:val="005841A7"/>
    <w:rsid w:val="005A2EEE"/>
    <w:rsid w:val="005B0E92"/>
    <w:rsid w:val="006343F2"/>
    <w:rsid w:val="00635179"/>
    <w:rsid w:val="00651852"/>
    <w:rsid w:val="006B03E0"/>
    <w:rsid w:val="006C560C"/>
    <w:rsid w:val="006D68ED"/>
    <w:rsid w:val="00742751"/>
    <w:rsid w:val="007874EE"/>
    <w:rsid w:val="00795E99"/>
    <w:rsid w:val="007D027F"/>
    <w:rsid w:val="00897D35"/>
    <w:rsid w:val="008B6985"/>
    <w:rsid w:val="0092727E"/>
    <w:rsid w:val="009F4A01"/>
    <w:rsid w:val="00A00345"/>
    <w:rsid w:val="00AE5AA6"/>
    <w:rsid w:val="00AF6577"/>
    <w:rsid w:val="00AF7BBB"/>
    <w:rsid w:val="00B94725"/>
    <w:rsid w:val="00B94A0C"/>
    <w:rsid w:val="00C13C1F"/>
    <w:rsid w:val="00C709E6"/>
    <w:rsid w:val="00C804B5"/>
    <w:rsid w:val="00CA77FD"/>
    <w:rsid w:val="00CB4696"/>
    <w:rsid w:val="00D3009A"/>
    <w:rsid w:val="00D45A56"/>
    <w:rsid w:val="00D71130"/>
    <w:rsid w:val="00D75D82"/>
    <w:rsid w:val="00DB0692"/>
    <w:rsid w:val="00DC022F"/>
    <w:rsid w:val="00E40C25"/>
    <w:rsid w:val="00E46B48"/>
    <w:rsid w:val="00E7016F"/>
    <w:rsid w:val="00EC111F"/>
    <w:rsid w:val="00ED08F4"/>
    <w:rsid w:val="00F053EF"/>
    <w:rsid w:val="00F3762B"/>
    <w:rsid w:val="00F668F0"/>
    <w:rsid w:val="0F2FFCE3"/>
    <w:rsid w:val="2F282812"/>
    <w:rsid w:val="40B2EBB9"/>
    <w:rsid w:val="56EA2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EDD45"/>
  <w15:chartTrackingRefBased/>
  <w15:docId w15:val="{A3FC28BF-3A37-4FF8-AE44-46FB60D34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69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6985"/>
    <w:rPr>
      <w:rFonts w:ascii="Segoe UI" w:hAnsi="Segoe UI" w:cs="Segoe UI"/>
      <w:sz w:val="18"/>
      <w:szCs w:val="18"/>
    </w:rPr>
  </w:style>
  <w:style w:type="paragraph" w:styleId="NoSpacing">
    <w:name w:val="No Spacing"/>
    <w:uiPriority w:val="1"/>
    <w:qFormat/>
    <w:rsid w:val="002030FE"/>
    <w:pPr>
      <w:spacing w:after="0" w:line="240" w:lineRule="auto"/>
    </w:pPr>
  </w:style>
  <w:style w:type="paragraph" w:styleId="Header">
    <w:name w:val="header"/>
    <w:basedOn w:val="Normal"/>
    <w:link w:val="HeaderChar"/>
    <w:uiPriority w:val="99"/>
    <w:unhideWhenUsed/>
    <w:rsid w:val="00C804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4B5"/>
  </w:style>
  <w:style w:type="paragraph" w:styleId="Footer">
    <w:name w:val="footer"/>
    <w:basedOn w:val="Normal"/>
    <w:link w:val="FooterChar"/>
    <w:uiPriority w:val="99"/>
    <w:unhideWhenUsed/>
    <w:rsid w:val="00C804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4B5"/>
  </w:style>
  <w:style w:type="paragraph" w:styleId="ListParagraph">
    <w:name w:val="List Paragraph"/>
    <w:basedOn w:val="Normal"/>
    <w:uiPriority w:val="34"/>
    <w:qFormat/>
    <w:rsid w:val="009272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998094">
      <w:bodyDiv w:val="1"/>
      <w:marLeft w:val="0"/>
      <w:marRight w:val="0"/>
      <w:marTop w:val="0"/>
      <w:marBottom w:val="0"/>
      <w:divBdr>
        <w:top w:val="none" w:sz="0" w:space="0" w:color="auto"/>
        <w:left w:val="none" w:sz="0" w:space="0" w:color="auto"/>
        <w:bottom w:val="none" w:sz="0" w:space="0" w:color="auto"/>
        <w:right w:val="none" w:sz="0" w:space="0" w:color="auto"/>
      </w:divBdr>
    </w:div>
    <w:div w:id="798306258">
      <w:bodyDiv w:val="1"/>
      <w:marLeft w:val="0"/>
      <w:marRight w:val="0"/>
      <w:marTop w:val="0"/>
      <w:marBottom w:val="0"/>
      <w:divBdr>
        <w:top w:val="none" w:sz="0" w:space="0" w:color="auto"/>
        <w:left w:val="none" w:sz="0" w:space="0" w:color="auto"/>
        <w:bottom w:val="none" w:sz="0" w:space="0" w:color="auto"/>
        <w:right w:val="none" w:sz="0" w:space="0" w:color="auto"/>
      </w:divBdr>
    </w:div>
    <w:div w:id="81444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3AD8503C3870943981E29377B24C7E9" ma:contentTypeVersion="19" ma:contentTypeDescription="Create a new document." ma:contentTypeScope="" ma:versionID="ad1d1ddbacdf357a00c287053e445930">
  <xsd:schema xmlns:xsd="http://www.w3.org/2001/XMLSchema" xmlns:xs="http://www.w3.org/2001/XMLSchema" xmlns:p="http://schemas.microsoft.com/office/2006/metadata/properties" xmlns:ns2="1923127b-03aa-458d-a168-e514f963a52e" xmlns:ns3="44ccdc69-a9f9-455c-9684-034c2144bb8c" targetNamespace="http://schemas.microsoft.com/office/2006/metadata/properties" ma:root="true" ma:fieldsID="c8dfe8fb10e8f3dfbcadee0a43931928" ns2:_="" ns3:_="">
    <xsd:import namespace="1923127b-03aa-458d-a168-e514f963a52e"/>
    <xsd:import namespace="44ccdc69-a9f9-455c-9684-034c2144bb8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23127b-03aa-458d-a168-e514f963a52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038dc3e-1826-45b7-af6c-bac5a3b3b975}" ma:internalName="TaxCatchAll" ma:showField="CatchAllData" ma:web="1923127b-03aa-458d-a168-e514f963a52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4ccdc69-a9f9-455c-9684-034c2144bb8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923127b-03aa-458d-a168-e514f963a52e" xsi:nil="true"/>
    <lcf76f155ced4ddcb4097134ff3c332f xmlns="44ccdc69-a9f9-455c-9684-034c2144bb8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7D1F4FB-C235-413B-B811-74265EFCB768}">
  <ds:schemaRefs>
    <ds:schemaRef ds:uri="http://schemas.openxmlformats.org/officeDocument/2006/bibliography"/>
  </ds:schemaRefs>
</ds:datastoreItem>
</file>

<file path=customXml/itemProps2.xml><?xml version="1.0" encoding="utf-8"?>
<ds:datastoreItem xmlns:ds="http://schemas.openxmlformats.org/officeDocument/2006/customXml" ds:itemID="{1887F1DB-E8F3-4D99-A713-6B9EA346C5B8}"/>
</file>

<file path=customXml/itemProps3.xml><?xml version="1.0" encoding="utf-8"?>
<ds:datastoreItem xmlns:ds="http://schemas.openxmlformats.org/officeDocument/2006/customXml" ds:itemID="{35AA02C9-589C-403A-AEDF-9A603EBFEB33}">
  <ds:schemaRefs>
    <ds:schemaRef ds:uri="http://schemas.microsoft.com/sharepoint/v3/contenttype/forms"/>
  </ds:schemaRefs>
</ds:datastoreItem>
</file>

<file path=customXml/itemProps4.xml><?xml version="1.0" encoding="utf-8"?>
<ds:datastoreItem xmlns:ds="http://schemas.openxmlformats.org/officeDocument/2006/customXml" ds:itemID="{CE1BDBAF-302F-431E-9BE5-56A4698DDB26}">
  <ds:schemaRefs>
    <ds:schemaRef ds:uri="http://schemas.microsoft.com/office/2006/metadata/properties"/>
    <ds:schemaRef ds:uri="http://schemas.microsoft.com/office/infopath/2007/PartnerControls"/>
    <ds:schemaRef ds:uri="1923127b-03aa-458d-a168-e514f963a52e"/>
    <ds:schemaRef ds:uri="44ccdc69-a9f9-455c-9684-034c2144bb8c"/>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627</Words>
  <Characters>3578</Characters>
  <Application>Microsoft Office Word</Application>
  <DocSecurity>0</DocSecurity>
  <Lines>29</Lines>
  <Paragraphs>8</Paragraphs>
  <ScaleCrop>false</ScaleCrop>
  <Company/>
  <LinksUpToDate>false</LinksUpToDate>
  <CharactersWithSpaces>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Thornett - Queens</dc:creator>
  <cp:keywords/>
  <dc:description/>
  <cp:lastModifiedBy>Elaine Thornett - Queens</cp:lastModifiedBy>
  <cp:revision>8</cp:revision>
  <cp:lastPrinted>2025-11-21T10:10:00Z</cp:lastPrinted>
  <dcterms:created xsi:type="dcterms:W3CDTF">2025-11-21T10:02:00Z</dcterms:created>
  <dcterms:modified xsi:type="dcterms:W3CDTF">2025-11-27T17:21:00Z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0x01010093AD8503C3870943981E29377B24C7E9</vt:lpwstr>
  </property>
  <property fmtid="{D5CDD505-2E9C-101B-9397-08002B2CF9AE}" pid="3" name="MediaServiceImageTags">
    <vt:lpwstr/>
  </property>
</Properties>
</file>